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83F8" w14:textId="77777777" w:rsidR="00A01A6A" w:rsidRPr="00A12046" w:rsidRDefault="00A01A6A" w:rsidP="004D39AA">
      <w:pPr>
        <w:pStyle w:val="Kop3"/>
        <w:rPr>
          <w:b/>
          <w:sz w:val="28"/>
          <w:szCs w:val="28"/>
        </w:rPr>
      </w:pPr>
      <w:r w:rsidRPr="00A12046">
        <w:rPr>
          <w:b/>
          <w:sz w:val="28"/>
          <w:szCs w:val="28"/>
        </w:rPr>
        <w:t>Werkwijze aanvraag binnen het transformatiefonds jeugdhulp 2019-2021</w:t>
      </w:r>
    </w:p>
    <w:p w14:paraId="46BE98D6" w14:textId="659D23A8" w:rsidR="00A01A6A" w:rsidRPr="00FE0401" w:rsidRDefault="005C4222" w:rsidP="00DF2F9B">
      <w:pPr>
        <w:pStyle w:val="Kop3"/>
        <w:rPr>
          <w:b/>
        </w:rPr>
      </w:pPr>
      <w:r w:rsidRPr="00FE0401">
        <w:rPr>
          <w:b/>
          <w:color w:val="2E74B5" w:themeColor="accent1" w:themeShade="BF"/>
        </w:rPr>
        <w:t>Het transformatiefonds</w:t>
      </w:r>
    </w:p>
    <w:p w14:paraId="18FA181F" w14:textId="77777777" w:rsidR="00A01A6A" w:rsidRPr="00A01A6A" w:rsidRDefault="00A01A6A" w:rsidP="00A01A6A">
      <w:pPr>
        <w:spacing w:after="0"/>
        <w:rPr>
          <w:b/>
          <w:sz w:val="20"/>
          <w:szCs w:val="20"/>
        </w:rPr>
      </w:pPr>
      <w:r w:rsidRPr="00A01A6A">
        <w:rPr>
          <w:sz w:val="20"/>
          <w:szCs w:val="20"/>
        </w:rPr>
        <w:t xml:space="preserve">Jaarlijks is een bedrag van zes ton beschikbaar voor de uitvoering van transformatieplannen binnen de jeugdhulp. Omdat het budget pas in december 2018 is toegekend schuiven de middelen door naar de jaren 2019,2020 en een uitloop naar 2021. </w:t>
      </w:r>
    </w:p>
    <w:p w14:paraId="4D7C1096" w14:textId="77777777" w:rsidR="00A01A6A" w:rsidRPr="00A01A6A" w:rsidRDefault="00A01A6A" w:rsidP="00A01A6A">
      <w:pPr>
        <w:spacing w:after="0"/>
        <w:rPr>
          <w:sz w:val="20"/>
          <w:szCs w:val="20"/>
        </w:rPr>
      </w:pPr>
      <w:r w:rsidRPr="00A01A6A">
        <w:rPr>
          <w:sz w:val="20"/>
          <w:szCs w:val="20"/>
        </w:rPr>
        <w:t>Hoe gaan we om met de beoordeling van deze plannen en de verdeling van middelen?</w:t>
      </w:r>
    </w:p>
    <w:p w14:paraId="2B953498" w14:textId="77777777" w:rsidR="00A01A6A" w:rsidRDefault="00A01A6A" w:rsidP="00A01A6A">
      <w:pPr>
        <w:spacing w:after="0"/>
        <w:rPr>
          <w:sz w:val="20"/>
          <w:szCs w:val="20"/>
        </w:rPr>
      </w:pPr>
      <w:r w:rsidRPr="00A01A6A">
        <w:rPr>
          <w:sz w:val="20"/>
          <w:szCs w:val="20"/>
        </w:rPr>
        <w:t xml:space="preserve">Vooropgesteld moet worden dat onze regionale transformatieagenda breed opgesteld is, met maar liefst 10 thema’s. Om 10 thema’s recht te kunnen doen, ontkomen we niet een aan een spreiding van middelen maar tegelijkertijd willen we ook grotere transformatiebewegingen in gang zetten die soms meer geld vragen. Overigens kan soms met beperkt budget ook groot effect worden bereikt. </w:t>
      </w:r>
    </w:p>
    <w:p w14:paraId="160F667D" w14:textId="77777777" w:rsidR="00BE7090" w:rsidRDefault="00BE7090" w:rsidP="00A01A6A">
      <w:pPr>
        <w:spacing w:after="0"/>
        <w:rPr>
          <w:sz w:val="20"/>
          <w:szCs w:val="20"/>
        </w:rPr>
      </w:pPr>
      <w:r>
        <w:rPr>
          <w:sz w:val="20"/>
          <w:szCs w:val="20"/>
        </w:rPr>
        <w:t>Bij het verdelen van de gelden uit het transformatiefonds streven we na dat:</w:t>
      </w:r>
    </w:p>
    <w:p w14:paraId="67DB96E2" w14:textId="77777777" w:rsidR="00BE7090" w:rsidRDefault="00BE7090" w:rsidP="00BE7090">
      <w:pPr>
        <w:pStyle w:val="Lijstalinea"/>
        <w:numPr>
          <w:ilvl w:val="0"/>
          <w:numId w:val="25"/>
        </w:numPr>
        <w:spacing w:after="0"/>
        <w:rPr>
          <w:sz w:val="20"/>
          <w:szCs w:val="20"/>
        </w:rPr>
      </w:pPr>
      <w:r>
        <w:rPr>
          <w:sz w:val="20"/>
          <w:szCs w:val="20"/>
        </w:rPr>
        <w:t>Geld bijdraagt aan de transformatiedoelen van het fonds;</w:t>
      </w:r>
    </w:p>
    <w:p w14:paraId="6E385542" w14:textId="77777777" w:rsidR="00BE7090" w:rsidRDefault="00BE7090" w:rsidP="00BE7090">
      <w:pPr>
        <w:pStyle w:val="Lijstalinea"/>
        <w:numPr>
          <w:ilvl w:val="0"/>
          <w:numId w:val="25"/>
        </w:numPr>
        <w:spacing w:after="0"/>
        <w:rPr>
          <w:sz w:val="20"/>
          <w:szCs w:val="20"/>
        </w:rPr>
      </w:pPr>
      <w:r>
        <w:rPr>
          <w:sz w:val="20"/>
          <w:szCs w:val="20"/>
        </w:rPr>
        <w:t>Geld eerlijk en transparant verdeeld wordt;</w:t>
      </w:r>
    </w:p>
    <w:p w14:paraId="022BBA2B" w14:textId="77777777" w:rsidR="00BE7090" w:rsidRDefault="00BE7090" w:rsidP="00BE7090">
      <w:pPr>
        <w:pStyle w:val="Lijstalinea"/>
        <w:numPr>
          <w:ilvl w:val="0"/>
          <w:numId w:val="25"/>
        </w:numPr>
        <w:spacing w:after="0"/>
        <w:rPr>
          <w:sz w:val="20"/>
          <w:szCs w:val="20"/>
        </w:rPr>
      </w:pPr>
      <w:r>
        <w:rPr>
          <w:sz w:val="20"/>
          <w:szCs w:val="20"/>
        </w:rPr>
        <w:t>We de aanvraag en beoordeling zo eenvoudig mogelijk houden.</w:t>
      </w:r>
    </w:p>
    <w:p w14:paraId="6291BA64" w14:textId="77777777" w:rsidR="00BE7090" w:rsidRDefault="00BE7090" w:rsidP="00BE7090">
      <w:pPr>
        <w:spacing w:after="0"/>
        <w:rPr>
          <w:sz w:val="20"/>
          <w:szCs w:val="20"/>
        </w:rPr>
      </w:pPr>
      <w:r>
        <w:rPr>
          <w:sz w:val="20"/>
          <w:szCs w:val="20"/>
        </w:rPr>
        <w:t>Dit brengt ons tot het volgende aanvraagproces:</w:t>
      </w:r>
    </w:p>
    <w:p w14:paraId="0B89527A" w14:textId="77777777" w:rsidR="00FE0401" w:rsidRDefault="00FE0401" w:rsidP="00DF2F9B">
      <w:pPr>
        <w:pStyle w:val="Kop3"/>
        <w:rPr>
          <w:rFonts w:asciiTheme="minorHAnsi" w:eastAsiaTheme="minorHAnsi" w:hAnsiTheme="minorHAnsi" w:cstheme="minorBidi"/>
          <w:color w:val="auto"/>
          <w:sz w:val="20"/>
          <w:szCs w:val="20"/>
          <w:lang w:eastAsia="en-US"/>
        </w:rPr>
      </w:pPr>
    </w:p>
    <w:p w14:paraId="5B2C0EB2" w14:textId="54D85D8A" w:rsidR="00BE7090" w:rsidRPr="00FE0401" w:rsidRDefault="00FE0401" w:rsidP="00DF2F9B">
      <w:pPr>
        <w:pStyle w:val="Kop3"/>
        <w:rPr>
          <w:b/>
          <w:color w:val="2E74B5" w:themeColor="accent1" w:themeShade="BF"/>
          <w:sz w:val="20"/>
          <w:szCs w:val="20"/>
        </w:rPr>
      </w:pPr>
      <w:r>
        <w:rPr>
          <w:b/>
          <w:color w:val="2E74B5" w:themeColor="accent1" w:themeShade="BF"/>
        </w:rPr>
        <w:t>Kleine aanvragen versus g</w:t>
      </w:r>
      <w:r w:rsidR="00BE7090" w:rsidRPr="00FE0401">
        <w:rPr>
          <w:b/>
          <w:color w:val="2E74B5" w:themeColor="accent1" w:themeShade="BF"/>
        </w:rPr>
        <w:t>rote plannen</w:t>
      </w:r>
    </w:p>
    <w:p w14:paraId="443C984F" w14:textId="77777777" w:rsidR="00A01A6A" w:rsidRPr="00A01A6A" w:rsidRDefault="00A01A6A" w:rsidP="00A01A6A">
      <w:pPr>
        <w:spacing w:after="0"/>
        <w:rPr>
          <w:sz w:val="20"/>
          <w:szCs w:val="20"/>
        </w:rPr>
      </w:pPr>
      <w:r w:rsidRPr="00A01A6A">
        <w:rPr>
          <w:sz w:val="20"/>
          <w:szCs w:val="20"/>
        </w:rPr>
        <w:t>Het jaarlijkse budget wordt opgeknipt in 2 delen</w:t>
      </w:r>
      <w:r w:rsidR="00071E28">
        <w:rPr>
          <w:sz w:val="20"/>
          <w:szCs w:val="20"/>
        </w:rPr>
        <w:t>:</w:t>
      </w:r>
    </w:p>
    <w:p w14:paraId="63ABD9C7" w14:textId="586DC9C8" w:rsidR="00A01A6A" w:rsidRPr="00A01A6A" w:rsidRDefault="00A01A6A" w:rsidP="00A01A6A">
      <w:pPr>
        <w:pStyle w:val="Kop3"/>
        <w:numPr>
          <w:ilvl w:val="0"/>
          <w:numId w:val="18"/>
        </w:numPr>
        <w:spacing w:before="0"/>
        <w:rPr>
          <w:rFonts w:asciiTheme="minorHAnsi" w:hAnsiTheme="minorHAnsi" w:cs="Arial"/>
          <w:color w:val="auto"/>
          <w:sz w:val="20"/>
          <w:szCs w:val="20"/>
        </w:rPr>
      </w:pPr>
      <w:r w:rsidRPr="00A01A6A">
        <w:rPr>
          <w:rFonts w:asciiTheme="minorHAnsi" w:hAnsiTheme="minorHAnsi" w:cs="Arial"/>
          <w:color w:val="auto"/>
          <w:sz w:val="20"/>
          <w:szCs w:val="20"/>
        </w:rPr>
        <w:t xml:space="preserve">3 ton besteden we </w:t>
      </w:r>
      <w:r w:rsidR="0058345E">
        <w:rPr>
          <w:rFonts w:asciiTheme="minorHAnsi" w:hAnsiTheme="minorHAnsi" w:cs="Arial"/>
          <w:color w:val="auto"/>
          <w:sz w:val="20"/>
          <w:szCs w:val="20"/>
        </w:rPr>
        <w:t xml:space="preserve">aan </w:t>
      </w:r>
      <w:r w:rsidR="00BE7090">
        <w:rPr>
          <w:rFonts w:asciiTheme="minorHAnsi" w:hAnsiTheme="minorHAnsi" w:cs="Arial"/>
          <w:color w:val="auto"/>
          <w:sz w:val="20"/>
          <w:szCs w:val="20"/>
        </w:rPr>
        <w:t xml:space="preserve">‘kleine projecten’ </w:t>
      </w:r>
      <w:r w:rsidR="0058345E">
        <w:rPr>
          <w:rFonts w:asciiTheme="minorHAnsi" w:hAnsiTheme="minorHAnsi" w:cs="Arial"/>
          <w:color w:val="auto"/>
          <w:sz w:val="20"/>
          <w:szCs w:val="20"/>
        </w:rPr>
        <w:t xml:space="preserve">tot een bedrag van </w:t>
      </w:r>
      <w:r w:rsidR="00BE7090" w:rsidRPr="00A01A6A">
        <w:rPr>
          <w:sz w:val="20"/>
          <w:szCs w:val="20"/>
        </w:rPr>
        <w:t xml:space="preserve">€ </w:t>
      </w:r>
      <w:r w:rsidR="0058345E">
        <w:rPr>
          <w:rFonts w:asciiTheme="minorHAnsi" w:hAnsiTheme="minorHAnsi" w:cs="Arial"/>
          <w:color w:val="auto"/>
          <w:sz w:val="20"/>
          <w:szCs w:val="20"/>
        </w:rPr>
        <w:t>5</w:t>
      </w:r>
      <w:r w:rsidRPr="00A01A6A">
        <w:rPr>
          <w:rFonts w:asciiTheme="minorHAnsi" w:hAnsiTheme="minorHAnsi" w:cs="Arial"/>
          <w:color w:val="auto"/>
          <w:sz w:val="20"/>
          <w:szCs w:val="20"/>
        </w:rPr>
        <w:t>0.000</w:t>
      </w:r>
      <w:r w:rsidR="00071E28">
        <w:rPr>
          <w:rFonts w:asciiTheme="minorHAnsi" w:hAnsiTheme="minorHAnsi" w:cs="Arial"/>
          <w:color w:val="auto"/>
          <w:sz w:val="20"/>
          <w:szCs w:val="20"/>
        </w:rPr>
        <w:t>;</w:t>
      </w:r>
    </w:p>
    <w:p w14:paraId="52CE8148" w14:textId="06E2F120" w:rsidR="00A01A6A" w:rsidRPr="00A01A6A" w:rsidRDefault="00A01A6A" w:rsidP="00A01A6A">
      <w:pPr>
        <w:pStyle w:val="Lijstalinea"/>
        <w:numPr>
          <w:ilvl w:val="0"/>
          <w:numId w:val="18"/>
        </w:numPr>
        <w:spacing w:after="0" w:line="240" w:lineRule="auto"/>
        <w:rPr>
          <w:sz w:val="20"/>
          <w:szCs w:val="20"/>
        </w:rPr>
      </w:pPr>
      <w:r w:rsidRPr="00A01A6A">
        <w:rPr>
          <w:sz w:val="20"/>
          <w:szCs w:val="20"/>
        </w:rPr>
        <w:t xml:space="preserve">3 ton besteden we aan ‘grote plannen’ </w:t>
      </w:r>
      <w:r w:rsidR="00BE7090">
        <w:rPr>
          <w:sz w:val="20"/>
          <w:szCs w:val="20"/>
        </w:rPr>
        <w:t xml:space="preserve">tussen </w:t>
      </w:r>
      <w:r w:rsidR="00BE7090" w:rsidRPr="00A01A6A">
        <w:rPr>
          <w:sz w:val="20"/>
          <w:szCs w:val="20"/>
        </w:rPr>
        <w:t xml:space="preserve">€ </w:t>
      </w:r>
      <w:r w:rsidR="00BE7090">
        <w:rPr>
          <w:sz w:val="20"/>
          <w:szCs w:val="20"/>
        </w:rPr>
        <w:t>50.000 en</w:t>
      </w:r>
      <w:r w:rsidRPr="00A01A6A">
        <w:rPr>
          <w:sz w:val="20"/>
          <w:szCs w:val="20"/>
        </w:rPr>
        <w:t xml:space="preserve"> € 150.000 per plan</w:t>
      </w:r>
      <w:r w:rsidR="00071E28">
        <w:rPr>
          <w:sz w:val="20"/>
          <w:szCs w:val="20"/>
        </w:rPr>
        <w:t>.</w:t>
      </w:r>
    </w:p>
    <w:p w14:paraId="574286C3" w14:textId="77777777" w:rsidR="00A01A6A" w:rsidRDefault="00A01A6A" w:rsidP="00A01A6A">
      <w:pPr>
        <w:spacing w:after="0"/>
        <w:rPr>
          <w:sz w:val="20"/>
          <w:szCs w:val="20"/>
        </w:rPr>
      </w:pPr>
    </w:p>
    <w:p w14:paraId="2E38DE5A" w14:textId="77777777" w:rsidR="00BE7090" w:rsidRPr="00FE0401" w:rsidRDefault="00BE7090" w:rsidP="00DF2F9B">
      <w:pPr>
        <w:pStyle w:val="Kop3"/>
        <w:rPr>
          <w:b/>
          <w:color w:val="2E74B5" w:themeColor="accent1" w:themeShade="BF"/>
        </w:rPr>
      </w:pPr>
      <w:r w:rsidRPr="00FE0401">
        <w:rPr>
          <w:b/>
          <w:color w:val="2E74B5" w:themeColor="accent1" w:themeShade="BF"/>
        </w:rPr>
        <w:t>Wie mogen aanvragen?</w:t>
      </w:r>
    </w:p>
    <w:p w14:paraId="032BF650" w14:textId="77777777" w:rsidR="00FE0401" w:rsidRDefault="00DF2F9B" w:rsidP="00FE0401">
      <w:pPr>
        <w:spacing w:after="0"/>
        <w:rPr>
          <w:sz w:val="20"/>
          <w:szCs w:val="20"/>
        </w:rPr>
      </w:pPr>
      <w:r>
        <w:rPr>
          <w:sz w:val="20"/>
          <w:szCs w:val="20"/>
        </w:rPr>
        <w:t xml:space="preserve">Uitsluitend </w:t>
      </w:r>
      <w:r w:rsidR="00BE7090">
        <w:rPr>
          <w:sz w:val="20"/>
          <w:szCs w:val="20"/>
        </w:rPr>
        <w:t xml:space="preserve"> in regio Alkmaar gecontracteerde jeugdhulpaanbieders en de zeven gemeenten kunnen een aanvraag indien</w:t>
      </w:r>
      <w:r>
        <w:rPr>
          <w:sz w:val="20"/>
          <w:szCs w:val="20"/>
        </w:rPr>
        <w:t>en. Alle gecontracteerde jeugdhulpaanbieders zullen dan ook gewezen worden op deze mogelijkheid. Andere partijen dan jeugdhulpaanbieders en gemeenten kunnen participeren als partner in de aanvraag, maar niet als penvoerder</w:t>
      </w:r>
      <w:r w:rsidR="00BE7090">
        <w:rPr>
          <w:sz w:val="20"/>
          <w:szCs w:val="20"/>
        </w:rPr>
        <w:t>. De aanvraagprocedure is gelijk voor alle aanvragers, ook lokale teams.</w:t>
      </w:r>
    </w:p>
    <w:p w14:paraId="1A783481" w14:textId="77777777" w:rsidR="00FE0401" w:rsidRDefault="00FE0401" w:rsidP="00FE0401">
      <w:pPr>
        <w:spacing w:after="0"/>
        <w:rPr>
          <w:sz w:val="20"/>
          <w:szCs w:val="20"/>
        </w:rPr>
      </w:pPr>
    </w:p>
    <w:p w14:paraId="2546FF4C" w14:textId="489515F5" w:rsidR="00BE7090" w:rsidRPr="00FE0401" w:rsidRDefault="00BE7090" w:rsidP="00FE0401">
      <w:pPr>
        <w:spacing w:after="0"/>
        <w:rPr>
          <w:b/>
          <w:color w:val="2E74B5" w:themeColor="accent1" w:themeShade="BF"/>
          <w:sz w:val="20"/>
          <w:szCs w:val="20"/>
        </w:rPr>
      </w:pPr>
      <w:r w:rsidRPr="00FE0401">
        <w:rPr>
          <w:b/>
          <w:color w:val="2E74B5" w:themeColor="accent1" w:themeShade="BF"/>
        </w:rPr>
        <w:t>Het beoordelingsproces</w:t>
      </w:r>
    </w:p>
    <w:p w14:paraId="2FBCC4E0" w14:textId="438E1B95" w:rsidR="00A01A6A" w:rsidRPr="00A01A6A" w:rsidRDefault="00A01A6A" w:rsidP="00A01A6A">
      <w:pPr>
        <w:spacing w:after="0"/>
        <w:rPr>
          <w:sz w:val="20"/>
          <w:szCs w:val="20"/>
        </w:rPr>
      </w:pPr>
      <w:r w:rsidRPr="00A01A6A">
        <w:rPr>
          <w:sz w:val="20"/>
          <w:szCs w:val="20"/>
        </w:rPr>
        <w:t xml:space="preserve">Voor </w:t>
      </w:r>
      <w:r w:rsidR="00BE7090">
        <w:rPr>
          <w:sz w:val="20"/>
          <w:szCs w:val="20"/>
        </w:rPr>
        <w:t xml:space="preserve">de kleine aanvragen en grote plannen </w:t>
      </w:r>
      <w:r w:rsidRPr="00A01A6A">
        <w:rPr>
          <w:sz w:val="20"/>
          <w:szCs w:val="20"/>
        </w:rPr>
        <w:t xml:space="preserve">geldt een </w:t>
      </w:r>
      <w:r w:rsidR="00BE7090" w:rsidRPr="00A01A6A">
        <w:rPr>
          <w:sz w:val="20"/>
          <w:szCs w:val="20"/>
        </w:rPr>
        <w:t xml:space="preserve">(gedeeltelijk) </w:t>
      </w:r>
      <w:r w:rsidRPr="00A01A6A">
        <w:rPr>
          <w:sz w:val="20"/>
          <w:szCs w:val="20"/>
        </w:rPr>
        <w:t>verschillend beoordelingsproces</w:t>
      </w:r>
      <w:r w:rsidR="00071E28">
        <w:rPr>
          <w:sz w:val="20"/>
          <w:szCs w:val="20"/>
        </w:rPr>
        <w:t>:</w:t>
      </w:r>
    </w:p>
    <w:p w14:paraId="77D99D0A" w14:textId="77777777" w:rsidR="00A01A6A" w:rsidRPr="00A01A6A" w:rsidRDefault="00A01A6A" w:rsidP="00A01A6A">
      <w:pPr>
        <w:spacing w:after="0"/>
        <w:rPr>
          <w:sz w:val="20"/>
          <w:szCs w:val="20"/>
        </w:rPr>
      </w:pPr>
    </w:p>
    <w:tbl>
      <w:tblPr>
        <w:tblStyle w:val="Lijsttabel3-Accent1"/>
        <w:tblW w:w="0" w:type="auto"/>
        <w:tblBorders>
          <w:insideH w:val="single" w:sz="4" w:space="0" w:color="5B9BD5" w:themeColor="accent1"/>
          <w:insideV w:val="single" w:sz="4" w:space="0" w:color="5B9BD5" w:themeColor="accent1"/>
        </w:tblBorders>
        <w:tblLook w:val="04A0" w:firstRow="1" w:lastRow="0" w:firstColumn="1" w:lastColumn="0" w:noHBand="0" w:noVBand="1"/>
      </w:tblPr>
      <w:tblGrid>
        <w:gridCol w:w="4531"/>
        <w:gridCol w:w="5529"/>
      </w:tblGrid>
      <w:tr w:rsidR="00A01A6A" w:rsidRPr="005C4222" w14:paraId="208319BE" w14:textId="77777777" w:rsidTr="00E71A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right w:val="none" w:sz="0" w:space="0" w:color="auto"/>
            </w:tcBorders>
          </w:tcPr>
          <w:p w14:paraId="726A7666" w14:textId="487D0F86" w:rsidR="00A01A6A" w:rsidRPr="00DF2F9B" w:rsidRDefault="00BE7090">
            <w:r w:rsidRPr="00DF2F9B">
              <w:t>Kleine projecten</w:t>
            </w:r>
            <w:r w:rsidR="0058345E" w:rsidRPr="00DF2F9B">
              <w:t xml:space="preserve"> </w:t>
            </w:r>
            <w:r w:rsidRPr="00DF2F9B">
              <w:t>(</w:t>
            </w:r>
            <w:r w:rsidR="0058345E" w:rsidRPr="00DF2F9B">
              <w:t>&lt; €5</w:t>
            </w:r>
            <w:r w:rsidR="00A01A6A" w:rsidRPr="00DF2F9B">
              <w:t>0.000</w:t>
            </w:r>
            <w:r w:rsidRPr="00DF2F9B">
              <w:t>)</w:t>
            </w:r>
          </w:p>
        </w:tc>
        <w:tc>
          <w:tcPr>
            <w:tcW w:w="5529" w:type="dxa"/>
          </w:tcPr>
          <w:p w14:paraId="794D2B4D" w14:textId="00C97228" w:rsidR="00A01A6A" w:rsidRPr="00DF2F9B" w:rsidRDefault="00BE7090">
            <w:pPr>
              <w:cnfStyle w:val="100000000000" w:firstRow="1" w:lastRow="0" w:firstColumn="0" w:lastColumn="0" w:oddVBand="0" w:evenVBand="0" w:oddHBand="0" w:evenHBand="0" w:firstRowFirstColumn="0" w:firstRowLastColumn="0" w:lastRowFirstColumn="0" w:lastRowLastColumn="0"/>
            </w:pPr>
            <w:r w:rsidRPr="00DF2F9B">
              <w:t>Grote p</w:t>
            </w:r>
            <w:r w:rsidR="0058345E" w:rsidRPr="00DF2F9B">
              <w:t xml:space="preserve">lannen </w:t>
            </w:r>
            <w:r w:rsidRPr="00DF2F9B">
              <w:t>(</w:t>
            </w:r>
            <w:r w:rsidR="0058345E" w:rsidRPr="00DF2F9B">
              <w:t>€5</w:t>
            </w:r>
            <w:r w:rsidR="00A01A6A" w:rsidRPr="00DF2F9B">
              <w:t>0.000 - €150.000</w:t>
            </w:r>
            <w:r w:rsidRPr="00DF2F9B">
              <w:t>)</w:t>
            </w:r>
          </w:p>
        </w:tc>
      </w:tr>
      <w:tr w:rsidR="005C4222" w:rsidRPr="005C4222" w14:paraId="43DD119A" w14:textId="77777777" w:rsidTr="00E7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07F4FBC" w14:textId="506D9DD0" w:rsidR="005C4222" w:rsidRPr="00FE0401" w:rsidRDefault="005C4222" w:rsidP="005C4222">
            <w:pPr>
              <w:rPr>
                <w:rFonts w:cstheme="minorHAnsi"/>
                <w:b w:val="0"/>
                <w:sz w:val="20"/>
                <w:szCs w:val="20"/>
              </w:rPr>
            </w:pPr>
            <w:r w:rsidRPr="00FE0401">
              <w:rPr>
                <w:rFonts w:cstheme="minorHAnsi"/>
                <w:sz w:val="20"/>
                <w:szCs w:val="20"/>
              </w:rPr>
              <w:t xml:space="preserve">Kunnen het hele jaar door ingediend worden gedurende de looptijd tot het moment dat het budget volledig besteed is. </w:t>
            </w:r>
            <w:r w:rsidR="006503DD" w:rsidRPr="00FE0401">
              <w:rPr>
                <w:rFonts w:cstheme="minorHAnsi"/>
                <w:sz w:val="20"/>
                <w:szCs w:val="20"/>
              </w:rPr>
              <w:t>De aanvraag wordt dan voor het eerstvolgende beleidsoverleg zorglandschap geagendeerd</w:t>
            </w:r>
          </w:p>
        </w:tc>
        <w:tc>
          <w:tcPr>
            <w:tcW w:w="5529" w:type="dxa"/>
          </w:tcPr>
          <w:p w14:paraId="0F22C49A" w14:textId="77777777" w:rsidR="005C4222" w:rsidRPr="00FE0401" w:rsidRDefault="005C4222" w:rsidP="005C42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0401">
              <w:rPr>
                <w:rFonts w:cstheme="minorHAnsi"/>
                <w:sz w:val="20"/>
                <w:szCs w:val="20"/>
              </w:rPr>
              <w:t xml:space="preserve">Kunnen 1 keer per jaar ingediend worden vóór </w:t>
            </w:r>
            <w:r w:rsidRPr="00FE0401">
              <w:rPr>
                <w:rFonts w:cstheme="minorHAnsi"/>
                <w:b/>
                <w:sz w:val="20"/>
                <w:szCs w:val="20"/>
              </w:rPr>
              <w:t xml:space="preserve">1 mei </w:t>
            </w:r>
            <w:r w:rsidRPr="00FE0401">
              <w:rPr>
                <w:rFonts w:cstheme="minorHAnsi"/>
                <w:sz w:val="20"/>
                <w:szCs w:val="20"/>
              </w:rPr>
              <w:t>van dat jaar.</w:t>
            </w:r>
          </w:p>
        </w:tc>
      </w:tr>
      <w:tr w:rsidR="006503DD" w:rsidRPr="005C4222" w14:paraId="0FE5FC86" w14:textId="77777777" w:rsidTr="00E71A8E">
        <w:tc>
          <w:tcPr>
            <w:cnfStyle w:val="001000000000" w:firstRow="0" w:lastRow="0" w:firstColumn="1" w:lastColumn="0" w:oddVBand="0" w:evenVBand="0" w:oddHBand="0" w:evenHBand="0" w:firstRowFirstColumn="0" w:firstRowLastColumn="0" w:lastRowFirstColumn="0" w:lastRowLastColumn="0"/>
            <w:tcW w:w="4531" w:type="dxa"/>
          </w:tcPr>
          <w:p w14:paraId="22155C46" w14:textId="6590381F" w:rsidR="006503DD" w:rsidRPr="00FE0401" w:rsidRDefault="006503DD" w:rsidP="005C4222">
            <w:pPr>
              <w:rPr>
                <w:rFonts w:cstheme="minorHAnsi"/>
                <w:sz w:val="20"/>
                <w:szCs w:val="20"/>
              </w:rPr>
            </w:pPr>
            <w:r w:rsidRPr="00FE0401">
              <w:rPr>
                <w:rFonts w:cstheme="minorHAnsi"/>
                <w:sz w:val="20"/>
                <w:szCs w:val="20"/>
              </w:rPr>
              <w:t>Voorafgaande aan de aanvraag dient overleg gevoerd te zijn tussen de aanvragende partij en de ambtelijk trekker van de transformatieopgave waarbinnen de aanvraag wordt gedaan.</w:t>
            </w:r>
          </w:p>
        </w:tc>
        <w:tc>
          <w:tcPr>
            <w:tcW w:w="5529" w:type="dxa"/>
          </w:tcPr>
          <w:p w14:paraId="2881A00E" w14:textId="588B5C58" w:rsidR="006503DD" w:rsidRPr="00FE0401" w:rsidRDefault="006503DD" w:rsidP="005C42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0401">
              <w:rPr>
                <w:rFonts w:cstheme="minorHAnsi"/>
                <w:sz w:val="20"/>
                <w:szCs w:val="20"/>
              </w:rPr>
              <w:t>idem</w:t>
            </w:r>
          </w:p>
        </w:tc>
      </w:tr>
      <w:tr w:rsidR="005C4222" w:rsidRPr="005C4222" w14:paraId="682B40BA" w14:textId="77777777" w:rsidTr="00E7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2F909A1" w14:textId="77777777" w:rsidR="005C4222" w:rsidRPr="00FE0401" w:rsidRDefault="005C4222" w:rsidP="005C4222">
            <w:pPr>
              <w:rPr>
                <w:rFonts w:cstheme="minorHAnsi"/>
                <w:b w:val="0"/>
                <w:sz w:val="20"/>
                <w:szCs w:val="20"/>
              </w:rPr>
            </w:pPr>
          </w:p>
        </w:tc>
        <w:tc>
          <w:tcPr>
            <w:tcW w:w="5529" w:type="dxa"/>
          </w:tcPr>
          <w:p w14:paraId="76F3204E" w14:textId="77777777" w:rsidR="005C4222" w:rsidRPr="00FE0401" w:rsidRDefault="005C4222" w:rsidP="005C42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0401">
              <w:rPr>
                <w:rFonts w:cstheme="minorHAnsi"/>
                <w:sz w:val="20"/>
                <w:szCs w:val="20"/>
              </w:rPr>
              <w:t xml:space="preserve">Indien er sprake is van </w:t>
            </w:r>
            <w:proofErr w:type="spellStart"/>
            <w:r w:rsidRPr="00FE0401">
              <w:rPr>
                <w:rFonts w:cstheme="minorHAnsi"/>
                <w:sz w:val="20"/>
                <w:szCs w:val="20"/>
              </w:rPr>
              <w:t>onderuitnutting</w:t>
            </w:r>
            <w:proofErr w:type="spellEnd"/>
            <w:r w:rsidRPr="00FE0401">
              <w:rPr>
                <w:rFonts w:cstheme="minorHAnsi"/>
                <w:sz w:val="20"/>
                <w:szCs w:val="20"/>
              </w:rPr>
              <w:t xml:space="preserve"> van het jaarbudget kan een 2e moment in dat jaar worden bepaald, namelijk vóór </w:t>
            </w:r>
            <w:r w:rsidRPr="00FE0401">
              <w:rPr>
                <w:rFonts w:cstheme="minorHAnsi"/>
                <w:b/>
                <w:sz w:val="20"/>
                <w:szCs w:val="20"/>
              </w:rPr>
              <w:t>1 oktober</w:t>
            </w:r>
            <w:r w:rsidRPr="00FE0401">
              <w:rPr>
                <w:rFonts w:cstheme="minorHAnsi"/>
                <w:sz w:val="20"/>
                <w:szCs w:val="20"/>
              </w:rPr>
              <w:t>.</w:t>
            </w:r>
          </w:p>
        </w:tc>
      </w:tr>
      <w:tr w:rsidR="005C4222" w:rsidRPr="005C4222" w14:paraId="57C98383" w14:textId="77777777" w:rsidTr="00E71A8E">
        <w:tc>
          <w:tcPr>
            <w:cnfStyle w:val="001000000000" w:firstRow="0" w:lastRow="0" w:firstColumn="1" w:lastColumn="0" w:oddVBand="0" w:evenVBand="0" w:oddHBand="0" w:evenHBand="0" w:firstRowFirstColumn="0" w:firstRowLastColumn="0" w:lastRowFirstColumn="0" w:lastRowLastColumn="0"/>
            <w:tcW w:w="4531" w:type="dxa"/>
          </w:tcPr>
          <w:p w14:paraId="5E5F0B17" w14:textId="77777777" w:rsidR="005C4222" w:rsidRPr="00FE0401" w:rsidRDefault="005C4222" w:rsidP="005C4222">
            <w:pPr>
              <w:rPr>
                <w:rFonts w:cstheme="minorHAnsi"/>
                <w:b w:val="0"/>
                <w:sz w:val="20"/>
                <w:szCs w:val="20"/>
              </w:rPr>
            </w:pPr>
            <w:r w:rsidRPr="00FE0401">
              <w:rPr>
                <w:rFonts w:cstheme="minorHAnsi"/>
                <w:sz w:val="20"/>
                <w:szCs w:val="20"/>
              </w:rPr>
              <w:t>Invullen van bijgeleverd format volstaat om een aanvraag in te dienen</w:t>
            </w:r>
            <w:r w:rsidR="00C15D0C" w:rsidRPr="00FE0401">
              <w:rPr>
                <w:rFonts w:cstheme="minorHAnsi"/>
                <w:b w:val="0"/>
                <w:sz w:val="20"/>
                <w:szCs w:val="20"/>
              </w:rPr>
              <w:t>.</w:t>
            </w:r>
          </w:p>
        </w:tc>
        <w:tc>
          <w:tcPr>
            <w:tcW w:w="5529" w:type="dxa"/>
          </w:tcPr>
          <w:p w14:paraId="7F39644B" w14:textId="77777777" w:rsidR="005C4222" w:rsidRPr="00FE0401" w:rsidRDefault="005C4222" w:rsidP="005C42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0401">
              <w:rPr>
                <w:rFonts w:cstheme="minorHAnsi"/>
                <w:sz w:val="20"/>
                <w:szCs w:val="20"/>
              </w:rPr>
              <w:t xml:space="preserve">De aanvraag bestaat uit het ingevulde aanvraag format </w:t>
            </w:r>
            <w:r w:rsidRPr="00FE0401">
              <w:rPr>
                <w:rFonts w:cstheme="minorHAnsi"/>
                <w:i/>
                <w:sz w:val="20"/>
                <w:szCs w:val="20"/>
              </w:rPr>
              <w:t>mét onderliggend projectplan</w:t>
            </w:r>
            <w:r w:rsidR="007A7B6B" w:rsidRPr="00FE0401">
              <w:rPr>
                <w:rFonts w:cstheme="minorHAnsi"/>
                <w:i/>
                <w:sz w:val="20"/>
                <w:szCs w:val="20"/>
              </w:rPr>
              <w:t>.</w:t>
            </w:r>
          </w:p>
        </w:tc>
      </w:tr>
      <w:tr w:rsidR="005C4222" w:rsidRPr="005C4222" w14:paraId="555C0F05" w14:textId="77777777" w:rsidTr="00E7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8C71294" w14:textId="77777777" w:rsidR="005C4222" w:rsidRPr="00FE0401" w:rsidRDefault="005C4222" w:rsidP="005C4222">
            <w:pPr>
              <w:rPr>
                <w:rFonts w:cstheme="minorHAnsi"/>
                <w:b w:val="0"/>
                <w:sz w:val="20"/>
                <w:szCs w:val="20"/>
              </w:rPr>
            </w:pPr>
            <w:r w:rsidRPr="00FE0401">
              <w:rPr>
                <w:rFonts w:cstheme="minorHAnsi"/>
                <w:sz w:val="20"/>
                <w:szCs w:val="20"/>
              </w:rPr>
              <w:t xml:space="preserve">Worden </w:t>
            </w:r>
            <w:proofErr w:type="spellStart"/>
            <w:r w:rsidRPr="00FE0401">
              <w:rPr>
                <w:rFonts w:cstheme="minorHAnsi"/>
                <w:sz w:val="20"/>
                <w:szCs w:val="20"/>
              </w:rPr>
              <w:t>gepitched</w:t>
            </w:r>
            <w:proofErr w:type="spellEnd"/>
            <w:r w:rsidRPr="00FE0401">
              <w:rPr>
                <w:rFonts w:cstheme="minorHAnsi"/>
                <w:sz w:val="20"/>
                <w:szCs w:val="20"/>
              </w:rPr>
              <w:t xml:space="preserve"> in het beleidsoverleg zorglandschap dat 1 keer per 2 maanden plaatsvindt</w:t>
            </w:r>
            <w:r w:rsidR="00C15D0C" w:rsidRPr="00FE0401">
              <w:rPr>
                <w:rFonts w:cstheme="minorHAnsi"/>
                <w:b w:val="0"/>
                <w:sz w:val="20"/>
                <w:szCs w:val="20"/>
              </w:rPr>
              <w:t>.</w:t>
            </w:r>
          </w:p>
        </w:tc>
        <w:tc>
          <w:tcPr>
            <w:tcW w:w="5529" w:type="dxa"/>
          </w:tcPr>
          <w:p w14:paraId="38209760" w14:textId="2650012A" w:rsidR="005C4222" w:rsidRPr="00FE0401" w:rsidRDefault="005C4222" w:rsidP="005C42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0401">
              <w:rPr>
                <w:rFonts w:cstheme="minorHAnsi"/>
                <w:sz w:val="20"/>
                <w:szCs w:val="20"/>
              </w:rPr>
              <w:t>Worden gepresenteerd in het b</w:t>
            </w:r>
            <w:r w:rsidR="00E71A8E" w:rsidRPr="00FE0401">
              <w:rPr>
                <w:rFonts w:cstheme="minorHAnsi"/>
                <w:sz w:val="20"/>
                <w:szCs w:val="20"/>
              </w:rPr>
              <w:t>eleidsoverleg zorglandschap in mei van het betreffende jaar</w:t>
            </w:r>
            <w:r w:rsidRPr="00FE0401">
              <w:rPr>
                <w:rFonts w:cstheme="minorHAnsi"/>
                <w:sz w:val="20"/>
                <w:szCs w:val="20"/>
              </w:rPr>
              <w:t xml:space="preserve"> en </w:t>
            </w:r>
            <w:r w:rsidR="007A7B6B" w:rsidRPr="00FE0401">
              <w:rPr>
                <w:rFonts w:cstheme="minorHAnsi"/>
                <w:sz w:val="20"/>
                <w:szCs w:val="20"/>
              </w:rPr>
              <w:t xml:space="preserve">inhoudelijk </w:t>
            </w:r>
            <w:r w:rsidRPr="00FE0401">
              <w:rPr>
                <w:rFonts w:cstheme="minorHAnsi"/>
                <w:sz w:val="20"/>
                <w:szCs w:val="20"/>
              </w:rPr>
              <w:t>bediscussieerd</w:t>
            </w:r>
            <w:r w:rsidR="007A7B6B" w:rsidRPr="00FE0401">
              <w:rPr>
                <w:rFonts w:cstheme="minorHAnsi"/>
                <w:sz w:val="20"/>
                <w:szCs w:val="20"/>
              </w:rPr>
              <w:t>.</w:t>
            </w:r>
            <w:r w:rsidRPr="00FE0401">
              <w:rPr>
                <w:rFonts w:cstheme="minorHAnsi"/>
                <w:sz w:val="20"/>
                <w:szCs w:val="20"/>
              </w:rPr>
              <w:t xml:space="preserve"> </w:t>
            </w:r>
            <w:r w:rsidR="00E71A8E" w:rsidRPr="00FE0401">
              <w:rPr>
                <w:rFonts w:cstheme="minorHAnsi"/>
                <w:sz w:val="20"/>
                <w:szCs w:val="20"/>
              </w:rPr>
              <w:t>De discussie</w:t>
            </w:r>
            <w:r w:rsidR="00C15D0C" w:rsidRPr="00FE0401">
              <w:rPr>
                <w:rFonts w:cstheme="minorHAnsi"/>
                <w:sz w:val="20"/>
                <w:szCs w:val="20"/>
              </w:rPr>
              <w:t xml:space="preserve"> moet uitmonden in een voorstel voor selectie </w:t>
            </w:r>
            <w:r w:rsidR="00E71A8E" w:rsidRPr="00FE0401">
              <w:rPr>
                <w:rFonts w:cstheme="minorHAnsi"/>
                <w:sz w:val="20"/>
                <w:szCs w:val="20"/>
              </w:rPr>
              <w:t xml:space="preserve">en prioritering </w:t>
            </w:r>
            <w:r w:rsidR="00C15D0C" w:rsidRPr="00FE0401">
              <w:rPr>
                <w:rFonts w:cstheme="minorHAnsi"/>
                <w:sz w:val="20"/>
                <w:szCs w:val="20"/>
              </w:rPr>
              <w:t>van de projecten en verdeling van de middelen.</w:t>
            </w:r>
            <w:r w:rsidR="00E71A8E" w:rsidRPr="00FE0401">
              <w:rPr>
                <w:rFonts w:cstheme="minorHAnsi"/>
                <w:sz w:val="20"/>
                <w:szCs w:val="20"/>
              </w:rPr>
              <w:t xml:space="preserve"> </w:t>
            </w:r>
          </w:p>
        </w:tc>
      </w:tr>
      <w:tr w:rsidR="005C4222" w:rsidRPr="005C4222" w14:paraId="14C152A8" w14:textId="77777777" w:rsidTr="00E71A8E">
        <w:tc>
          <w:tcPr>
            <w:cnfStyle w:val="001000000000" w:firstRow="0" w:lastRow="0" w:firstColumn="1" w:lastColumn="0" w:oddVBand="0" w:evenVBand="0" w:oddHBand="0" w:evenHBand="0" w:firstRowFirstColumn="0" w:firstRowLastColumn="0" w:lastRowFirstColumn="0" w:lastRowLastColumn="0"/>
            <w:tcW w:w="4531" w:type="dxa"/>
          </w:tcPr>
          <w:p w14:paraId="47B92827" w14:textId="77777777" w:rsidR="005C4222" w:rsidRPr="00FE0401" w:rsidRDefault="005C4222" w:rsidP="005C4222">
            <w:pPr>
              <w:rPr>
                <w:rFonts w:cstheme="minorHAnsi"/>
                <w:b w:val="0"/>
                <w:sz w:val="20"/>
                <w:szCs w:val="20"/>
              </w:rPr>
            </w:pPr>
            <w:r w:rsidRPr="00FE0401">
              <w:rPr>
                <w:rFonts w:cstheme="minorHAnsi"/>
                <w:sz w:val="20"/>
                <w:szCs w:val="20"/>
              </w:rPr>
              <w:t>Alle aanwezigen stemmen voor, tegen of blanco, elke aanbieder heeft één stem, indieners stemmen zelf niet mee</w:t>
            </w:r>
            <w:r w:rsidR="00C15D0C" w:rsidRPr="00FE0401">
              <w:rPr>
                <w:rFonts w:cstheme="minorHAnsi"/>
                <w:b w:val="0"/>
                <w:sz w:val="20"/>
                <w:szCs w:val="20"/>
              </w:rPr>
              <w:t>.</w:t>
            </w:r>
          </w:p>
        </w:tc>
        <w:tc>
          <w:tcPr>
            <w:tcW w:w="5529" w:type="dxa"/>
          </w:tcPr>
          <w:p w14:paraId="25464B3E" w14:textId="476FEA08" w:rsidR="005C4222" w:rsidRPr="00FE0401" w:rsidRDefault="005C4222" w:rsidP="005C42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0401">
              <w:rPr>
                <w:rFonts w:cstheme="minorHAnsi"/>
                <w:sz w:val="20"/>
                <w:szCs w:val="20"/>
              </w:rPr>
              <w:t>Idem</w:t>
            </w:r>
            <w:r w:rsidR="00C15D0C" w:rsidRPr="00FE0401">
              <w:rPr>
                <w:rFonts w:cstheme="minorHAnsi"/>
                <w:sz w:val="20"/>
                <w:szCs w:val="20"/>
              </w:rPr>
              <w:t>, maar nu over het voorstel voor selectie van de projecten en verdeling van de middelen.</w:t>
            </w:r>
            <w:r w:rsidR="00E71A8E" w:rsidRPr="00FE0401">
              <w:rPr>
                <w:rFonts w:cstheme="minorHAnsi"/>
                <w:sz w:val="20"/>
                <w:szCs w:val="20"/>
              </w:rPr>
              <w:t xml:space="preserve"> Indien stemmen staken kan </w:t>
            </w:r>
            <w:r w:rsidR="00E71A8E" w:rsidRPr="00FE0401">
              <w:rPr>
                <w:rFonts w:cstheme="minorHAnsi"/>
                <w:sz w:val="20"/>
                <w:szCs w:val="20"/>
              </w:rPr>
              <w:lastRenderedPageBreak/>
              <w:t xml:space="preserve">besloten worden een advies te vragen aan het landelijke </w:t>
            </w:r>
            <w:r w:rsidR="00E71A8E" w:rsidRPr="00A12046">
              <w:rPr>
                <w:rFonts w:cstheme="minorHAnsi"/>
                <w:color w:val="2E74B5" w:themeColor="accent1" w:themeShade="BF"/>
                <w:sz w:val="20"/>
                <w:szCs w:val="20"/>
              </w:rPr>
              <w:t>ondersteuningsteam</w:t>
            </w:r>
            <w:r w:rsidR="00E71A8E" w:rsidRPr="00FE0401">
              <w:rPr>
                <w:rFonts w:cstheme="minorHAnsi"/>
                <w:sz w:val="20"/>
                <w:szCs w:val="20"/>
              </w:rPr>
              <w:t xml:space="preserve"> ‘Zorg voor de Jeugd’</w:t>
            </w:r>
          </w:p>
        </w:tc>
      </w:tr>
      <w:tr w:rsidR="005C4222" w:rsidRPr="005C4222" w14:paraId="35C1F733" w14:textId="77777777" w:rsidTr="00E7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78CB54C" w14:textId="36E8597D" w:rsidR="005C4222" w:rsidRPr="00FE0401" w:rsidRDefault="005C4222" w:rsidP="005C4222">
            <w:pPr>
              <w:rPr>
                <w:rFonts w:cstheme="minorHAnsi"/>
                <w:b w:val="0"/>
                <w:sz w:val="20"/>
                <w:szCs w:val="20"/>
              </w:rPr>
            </w:pPr>
            <w:r w:rsidRPr="00FE0401">
              <w:rPr>
                <w:rFonts w:cstheme="minorHAnsi"/>
                <w:sz w:val="20"/>
                <w:szCs w:val="20"/>
              </w:rPr>
              <w:lastRenderedPageBreak/>
              <w:t>B</w:t>
            </w:r>
            <w:r w:rsidR="00E71A8E" w:rsidRPr="00FE0401">
              <w:rPr>
                <w:rFonts w:cstheme="minorHAnsi"/>
                <w:sz w:val="20"/>
                <w:szCs w:val="20"/>
              </w:rPr>
              <w:t xml:space="preserve">ij de helft pus 1 </w:t>
            </w:r>
            <w:r w:rsidRPr="00FE0401">
              <w:rPr>
                <w:rFonts w:cstheme="minorHAnsi"/>
                <w:sz w:val="20"/>
                <w:szCs w:val="20"/>
              </w:rPr>
              <w:t xml:space="preserve">voorstemmers wordt een ambtelijke onderbouwing geschreven waarna het voorstel wordt voorgelegd aan het </w:t>
            </w:r>
            <w:proofErr w:type="spellStart"/>
            <w:r w:rsidRPr="00FE0401">
              <w:rPr>
                <w:rFonts w:cstheme="minorHAnsi"/>
                <w:sz w:val="20"/>
                <w:szCs w:val="20"/>
              </w:rPr>
              <w:t>portefeuillehoudersoverleg</w:t>
            </w:r>
            <w:proofErr w:type="spellEnd"/>
            <w:r w:rsidRPr="00FE0401">
              <w:rPr>
                <w:rFonts w:cstheme="minorHAnsi"/>
                <w:sz w:val="20"/>
                <w:szCs w:val="20"/>
              </w:rPr>
              <w:t xml:space="preserve"> Alkmaar</w:t>
            </w:r>
            <w:r w:rsidR="00C15D0C" w:rsidRPr="00FE0401">
              <w:rPr>
                <w:rFonts w:cstheme="minorHAnsi"/>
                <w:b w:val="0"/>
                <w:sz w:val="20"/>
                <w:szCs w:val="20"/>
              </w:rPr>
              <w:t>.</w:t>
            </w:r>
          </w:p>
        </w:tc>
        <w:tc>
          <w:tcPr>
            <w:tcW w:w="5529" w:type="dxa"/>
          </w:tcPr>
          <w:p w14:paraId="4C13FC46" w14:textId="77777777" w:rsidR="005C4222" w:rsidRPr="00FE0401" w:rsidRDefault="007A7B6B" w:rsidP="005C42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0401">
              <w:rPr>
                <w:rFonts w:cstheme="minorHAnsi"/>
                <w:sz w:val="20"/>
                <w:szCs w:val="20"/>
              </w:rPr>
              <w:t>Idem</w:t>
            </w:r>
            <w:r w:rsidR="005C4222" w:rsidRPr="00FE0401">
              <w:rPr>
                <w:rFonts w:cstheme="minorHAnsi"/>
                <w:sz w:val="20"/>
                <w:szCs w:val="20"/>
              </w:rPr>
              <w:t xml:space="preserve"> </w:t>
            </w:r>
          </w:p>
        </w:tc>
      </w:tr>
      <w:tr w:rsidR="005C4222" w:rsidRPr="005C4222" w14:paraId="57AEE9F5" w14:textId="77777777" w:rsidTr="00E71A8E">
        <w:tc>
          <w:tcPr>
            <w:cnfStyle w:val="001000000000" w:firstRow="0" w:lastRow="0" w:firstColumn="1" w:lastColumn="0" w:oddVBand="0" w:evenVBand="0" w:oddHBand="0" w:evenHBand="0" w:firstRowFirstColumn="0" w:firstRowLastColumn="0" w:lastRowFirstColumn="0" w:lastRowLastColumn="0"/>
            <w:tcW w:w="4531" w:type="dxa"/>
          </w:tcPr>
          <w:p w14:paraId="6D353D56" w14:textId="77777777" w:rsidR="005C4222" w:rsidRPr="00FE0401" w:rsidRDefault="005C4222" w:rsidP="005C4222">
            <w:pPr>
              <w:rPr>
                <w:rFonts w:cstheme="minorHAnsi"/>
                <w:b w:val="0"/>
                <w:sz w:val="20"/>
                <w:szCs w:val="20"/>
              </w:rPr>
            </w:pPr>
            <w:r w:rsidRPr="00FE0401">
              <w:rPr>
                <w:rFonts w:cstheme="minorHAnsi"/>
                <w:sz w:val="20"/>
                <w:szCs w:val="20"/>
              </w:rPr>
              <w:t>Na instemming van het PORA* wordt de aanvraag toegekend.</w:t>
            </w:r>
          </w:p>
        </w:tc>
        <w:tc>
          <w:tcPr>
            <w:tcW w:w="5529" w:type="dxa"/>
          </w:tcPr>
          <w:p w14:paraId="2E7EF5F8" w14:textId="77777777" w:rsidR="005C4222" w:rsidRPr="00FE0401" w:rsidRDefault="005C4222">
            <w:pPr>
              <w:cnfStyle w:val="000000000000" w:firstRow="0" w:lastRow="0" w:firstColumn="0" w:lastColumn="0" w:oddVBand="0" w:evenVBand="0" w:oddHBand="0" w:evenHBand="0" w:firstRowFirstColumn="0" w:firstRowLastColumn="0" w:lastRowFirstColumn="0" w:lastRowLastColumn="0"/>
              <w:rPr>
                <w:sz w:val="20"/>
                <w:szCs w:val="20"/>
              </w:rPr>
            </w:pPr>
            <w:r w:rsidRPr="00FE0401">
              <w:rPr>
                <w:sz w:val="20"/>
                <w:szCs w:val="20"/>
              </w:rPr>
              <w:t>Idem</w:t>
            </w:r>
          </w:p>
        </w:tc>
      </w:tr>
      <w:tr w:rsidR="005C4222" w:rsidRPr="005C4222" w14:paraId="6A1F4358" w14:textId="77777777" w:rsidTr="00E7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C52450D" w14:textId="77777777" w:rsidR="005C4222" w:rsidRPr="00FE0401" w:rsidRDefault="005C4222" w:rsidP="005C4222">
            <w:pPr>
              <w:rPr>
                <w:rFonts w:cstheme="minorHAnsi"/>
                <w:b w:val="0"/>
                <w:sz w:val="20"/>
                <w:szCs w:val="20"/>
              </w:rPr>
            </w:pPr>
            <w:r w:rsidRPr="00FE0401">
              <w:rPr>
                <w:rFonts w:cstheme="minorHAnsi"/>
                <w:sz w:val="20"/>
                <w:szCs w:val="20"/>
              </w:rPr>
              <w:t xml:space="preserve">Een </w:t>
            </w:r>
            <w:r w:rsidR="007A7B6B" w:rsidRPr="00FE0401">
              <w:rPr>
                <w:rFonts w:cstheme="minorHAnsi"/>
                <w:i/>
                <w:sz w:val="20"/>
                <w:szCs w:val="20"/>
              </w:rPr>
              <w:t>beknopte</w:t>
            </w:r>
            <w:r w:rsidR="007A7B6B" w:rsidRPr="00FE0401">
              <w:rPr>
                <w:rFonts w:cstheme="minorHAnsi"/>
                <w:b w:val="0"/>
                <w:sz w:val="20"/>
                <w:szCs w:val="20"/>
              </w:rPr>
              <w:t xml:space="preserve"> </w:t>
            </w:r>
            <w:r w:rsidRPr="00FE0401">
              <w:rPr>
                <w:rFonts w:cstheme="minorHAnsi"/>
                <w:sz w:val="20"/>
                <w:szCs w:val="20"/>
              </w:rPr>
              <w:t>evaluatie en verantwoording van het plan wordt geleverd op de einddatum die in het plan staat aangegeven. Halverwege vindt een tussentijdse terugkoppeling plaats aan het beleidsoverleg</w:t>
            </w:r>
            <w:r w:rsidR="00C15D0C" w:rsidRPr="00FE0401">
              <w:rPr>
                <w:rFonts w:cstheme="minorHAnsi"/>
                <w:b w:val="0"/>
                <w:sz w:val="20"/>
                <w:szCs w:val="20"/>
              </w:rPr>
              <w:t>.</w:t>
            </w:r>
          </w:p>
        </w:tc>
        <w:tc>
          <w:tcPr>
            <w:tcW w:w="5529" w:type="dxa"/>
          </w:tcPr>
          <w:p w14:paraId="2B2FF6E4" w14:textId="77777777" w:rsidR="005C4222" w:rsidRPr="00FE0401" w:rsidRDefault="005C4222" w:rsidP="005C42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0401">
              <w:rPr>
                <w:rFonts w:cstheme="minorHAnsi"/>
                <w:sz w:val="20"/>
                <w:szCs w:val="20"/>
              </w:rPr>
              <w:t xml:space="preserve">Een </w:t>
            </w:r>
            <w:r w:rsidR="007A7B6B" w:rsidRPr="00FE0401">
              <w:rPr>
                <w:rFonts w:cstheme="minorHAnsi"/>
                <w:i/>
                <w:sz w:val="20"/>
                <w:szCs w:val="20"/>
              </w:rPr>
              <w:t>uitgebreidere</w:t>
            </w:r>
            <w:r w:rsidR="007A7B6B" w:rsidRPr="00FE0401">
              <w:rPr>
                <w:rFonts w:cstheme="minorHAnsi"/>
                <w:sz w:val="20"/>
                <w:szCs w:val="20"/>
              </w:rPr>
              <w:t xml:space="preserve"> </w:t>
            </w:r>
            <w:r w:rsidRPr="00FE0401">
              <w:rPr>
                <w:rFonts w:cstheme="minorHAnsi"/>
                <w:sz w:val="20"/>
                <w:szCs w:val="20"/>
              </w:rPr>
              <w:t>evaluatie en verantwoording van het plan wordt geleverd op de einddatum die in het plan staat aangegeven. Halverwege vindt een tussentijdse terugkoppeling plaats aan het beleidsoverleg.</w:t>
            </w:r>
          </w:p>
        </w:tc>
      </w:tr>
      <w:tr w:rsidR="005C4222" w:rsidRPr="005C4222" w14:paraId="6235CC2F" w14:textId="77777777" w:rsidTr="00E71A8E">
        <w:tc>
          <w:tcPr>
            <w:cnfStyle w:val="001000000000" w:firstRow="0" w:lastRow="0" w:firstColumn="1" w:lastColumn="0" w:oddVBand="0" w:evenVBand="0" w:oddHBand="0" w:evenHBand="0" w:firstRowFirstColumn="0" w:firstRowLastColumn="0" w:lastRowFirstColumn="0" w:lastRowLastColumn="0"/>
            <w:tcW w:w="4531" w:type="dxa"/>
          </w:tcPr>
          <w:p w14:paraId="4C6781DA" w14:textId="77777777" w:rsidR="005C4222" w:rsidRPr="00FE0401" w:rsidRDefault="005C4222" w:rsidP="005C4222">
            <w:pPr>
              <w:rPr>
                <w:rFonts w:cstheme="minorHAnsi"/>
                <w:b w:val="0"/>
                <w:sz w:val="20"/>
                <w:szCs w:val="20"/>
              </w:rPr>
            </w:pPr>
            <w:r w:rsidRPr="00FE0401">
              <w:rPr>
                <w:rFonts w:cstheme="minorHAnsi"/>
                <w:sz w:val="20"/>
                <w:szCs w:val="20"/>
              </w:rPr>
              <w:t>Indien het budget van het betreffende jaar al besteed is, kan overwogen worden het budget van het volgende kalenderjaar alvast aan te wenden, totdat de bodem van het totale budget bereikt is. Dit om het tempo van de uitvoering van plannen te bevorderen.</w:t>
            </w:r>
          </w:p>
        </w:tc>
        <w:tc>
          <w:tcPr>
            <w:tcW w:w="5529" w:type="dxa"/>
          </w:tcPr>
          <w:p w14:paraId="39ED5DD7" w14:textId="77777777" w:rsidR="005C4222" w:rsidRPr="00FE0401" w:rsidRDefault="005C4222" w:rsidP="005C42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0401">
              <w:rPr>
                <w:rFonts w:cstheme="minorHAnsi"/>
                <w:sz w:val="20"/>
                <w:szCs w:val="20"/>
              </w:rPr>
              <w:t>Idem</w:t>
            </w:r>
          </w:p>
        </w:tc>
      </w:tr>
    </w:tbl>
    <w:p w14:paraId="3C6F8B37" w14:textId="77777777" w:rsidR="00A01A6A" w:rsidRPr="00A01A6A" w:rsidRDefault="00A01A6A" w:rsidP="00A01A6A">
      <w:pPr>
        <w:spacing w:after="0"/>
        <w:rPr>
          <w:sz w:val="20"/>
          <w:szCs w:val="20"/>
        </w:rPr>
      </w:pPr>
      <w:r w:rsidRPr="00A01A6A">
        <w:rPr>
          <w:sz w:val="20"/>
          <w:szCs w:val="20"/>
        </w:rPr>
        <w:t xml:space="preserve"> *Portefeuillehouders Overleg Regio Alkmaar: hierin hebben de wethouders jeugdhulp van de 7 gemeenten zitting.</w:t>
      </w:r>
    </w:p>
    <w:p w14:paraId="1E3C9925" w14:textId="4EAD62D6" w:rsidR="00A01A6A" w:rsidRDefault="00A01A6A" w:rsidP="00A01A6A">
      <w:pPr>
        <w:spacing w:after="0"/>
        <w:rPr>
          <w:sz w:val="20"/>
          <w:szCs w:val="20"/>
        </w:rPr>
      </w:pPr>
    </w:p>
    <w:p w14:paraId="6CB598AF" w14:textId="5B4FF26C" w:rsidR="005D1051" w:rsidRPr="00FE0401" w:rsidRDefault="005D1051" w:rsidP="00A01A6A">
      <w:pPr>
        <w:spacing w:after="0"/>
        <w:rPr>
          <w:b/>
          <w:color w:val="2E74B5" w:themeColor="accent1" w:themeShade="BF"/>
          <w:sz w:val="24"/>
          <w:szCs w:val="24"/>
        </w:rPr>
      </w:pPr>
      <w:r w:rsidRPr="00FE0401">
        <w:rPr>
          <w:b/>
          <w:color w:val="2E74B5" w:themeColor="accent1" w:themeShade="BF"/>
          <w:sz w:val="24"/>
          <w:szCs w:val="24"/>
        </w:rPr>
        <w:t>Aanvragen binnen de transformatieopgave ‘aansluiting jeugdhulp-passend onderwijs’</w:t>
      </w:r>
    </w:p>
    <w:p w14:paraId="25140BF4" w14:textId="7D6F992B" w:rsidR="005D1051" w:rsidRDefault="005D1051" w:rsidP="00A01A6A">
      <w:pPr>
        <w:spacing w:after="0"/>
        <w:rPr>
          <w:color w:val="000000" w:themeColor="text1"/>
          <w:sz w:val="20"/>
          <w:szCs w:val="20"/>
        </w:rPr>
      </w:pPr>
      <w:r w:rsidRPr="005D1051">
        <w:rPr>
          <w:color w:val="000000" w:themeColor="text1"/>
          <w:sz w:val="20"/>
          <w:szCs w:val="20"/>
        </w:rPr>
        <w:t>Hiervoor geldt</w:t>
      </w:r>
      <w:r w:rsidR="00995BFC">
        <w:rPr>
          <w:color w:val="000000" w:themeColor="text1"/>
          <w:sz w:val="20"/>
          <w:szCs w:val="20"/>
        </w:rPr>
        <w:t xml:space="preserve"> een enigszins afwijkende procedure. Dit om de onderwijspartners goed in de presentatie en beoordeling van plannen te kunnen betrekken. 1 keer per jaar in mei worden onderwijspartners uitgenodigd bij het beleidsoverleg Zorglandschap, passend bij de cyclus van een schooljaar waarmee een plan dan nog een paar maanden voorbereiding heeft voordat het bij de start van een nieuwschooljaar in uitvoering kan worden genomen. Plannen  waar zij betrokkenheid bij hebben worden op dat moment  </w:t>
      </w:r>
      <w:proofErr w:type="spellStart"/>
      <w:r w:rsidR="00995BFC">
        <w:rPr>
          <w:color w:val="000000" w:themeColor="text1"/>
          <w:sz w:val="20"/>
          <w:szCs w:val="20"/>
        </w:rPr>
        <w:t>gepitched</w:t>
      </w:r>
      <w:proofErr w:type="spellEnd"/>
      <w:r w:rsidR="00995BFC">
        <w:rPr>
          <w:color w:val="000000" w:themeColor="text1"/>
          <w:sz w:val="20"/>
          <w:szCs w:val="20"/>
        </w:rPr>
        <w:t>/gepresenteerd en zij  kunnen hierover  meestemmen (mits het niet hun eigen plan betreft). Indien een tweede keer in een jaar wenselijk is, omdat er tussentijds nog plannen worden ingediend, kan uitgeweken worden naar het beleidsoverleg zorglandschap van oktober/november</w:t>
      </w:r>
      <w:r w:rsidR="00185198">
        <w:rPr>
          <w:color w:val="000000" w:themeColor="text1"/>
          <w:sz w:val="20"/>
          <w:szCs w:val="20"/>
        </w:rPr>
        <w:t>.</w:t>
      </w:r>
    </w:p>
    <w:p w14:paraId="3D540CAB" w14:textId="6B1467DD" w:rsidR="00185198" w:rsidRPr="005D1051" w:rsidRDefault="00185198" w:rsidP="00A01A6A">
      <w:pPr>
        <w:spacing w:after="0"/>
        <w:rPr>
          <w:color w:val="000000" w:themeColor="text1"/>
          <w:sz w:val="20"/>
          <w:szCs w:val="20"/>
        </w:rPr>
      </w:pPr>
      <w:r>
        <w:rPr>
          <w:color w:val="000000" w:themeColor="text1"/>
          <w:sz w:val="20"/>
          <w:szCs w:val="20"/>
        </w:rPr>
        <w:t>Deze plannen worden naast het PORA ook ingebracht in het OOGO.</w:t>
      </w:r>
    </w:p>
    <w:p w14:paraId="2CA8B8E5" w14:textId="77777777" w:rsidR="005D1051" w:rsidRPr="005D1051" w:rsidRDefault="005D1051" w:rsidP="00A01A6A">
      <w:pPr>
        <w:spacing w:after="0"/>
        <w:rPr>
          <w:color w:val="000000" w:themeColor="text1"/>
          <w:sz w:val="24"/>
          <w:szCs w:val="24"/>
        </w:rPr>
      </w:pPr>
    </w:p>
    <w:p w14:paraId="49F4D45E" w14:textId="2718A3AE" w:rsidR="0058345E" w:rsidRPr="00FE0401" w:rsidRDefault="00A01A6A" w:rsidP="00DF2F9B">
      <w:pPr>
        <w:pStyle w:val="Kop3"/>
        <w:rPr>
          <w:b/>
          <w:color w:val="2E74B5" w:themeColor="accent1" w:themeShade="BF"/>
          <w:sz w:val="20"/>
          <w:szCs w:val="20"/>
        </w:rPr>
      </w:pPr>
      <w:r w:rsidRPr="00FE0401">
        <w:rPr>
          <w:b/>
          <w:color w:val="2E74B5" w:themeColor="accent1" w:themeShade="BF"/>
        </w:rPr>
        <w:t xml:space="preserve">Inhoudelijke </w:t>
      </w:r>
      <w:r w:rsidR="00BE7090" w:rsidRPr="00FE0401">
        <w:rPr>
          <w:b/>
          <w:color w:val="2E74B5" w:themeColor="accent1" w:themeShade="BF"/>
        </w:rPr>
        <w:t>criteria</w:t>
      </w:r>
    </w:p>
    <w:p w14:paraId="5083F3FD" w14:textId="77777777" w:rsidR="00A01A6A" w:rsidRPr="0058345E" w:rsidRDefault="00A01A6A" w:rsidP="00A01A6A">
      <w:pPr>
        <w:spacing w:after="0"/>
        <w:rPr>
          <w:rFonts w:cs="Times New Roman"/>
          <w:sz w:val="20"/>
          <w:szCs w:val="20"/>
        </w:rPr>
      </w:pPr>
      <w:r w:rsidRPr="00A01A6A">
        <w:rPr>
          <w:sz w:val="20"/>
          <w:szCs w:val="20"/>
        </w:rPr>
        <w:t>In het transformatieplan zijn de volgende criteria opgenomen waarlangs de plannen beoordeeld worden:</w:t>
      </w:r>
    </w:p>
    <w:p w14:paraId="71340294" w14:textId="774BFF68" w:rsidR="00A01A6A" w:rsidRPr="00A01A6A" w:rsidRDefault="00A01A6A" w:rsidP="00A01A6A">
      <w:pPr>
        <w:pStyle w:val="Lijstalinea"/>
        <w:numPr>
          <w:ilvl w:val="0"/>
          <w:numId w:val="17"/>
        </w:numPr>
        <w:spacing w:after="0" w:line="240" w:lineRule="auto"/>
        <w:rPr>
          <w:sz w:val="20"/>
          <w:szCs w:val="20"/>
        </w:rPr>
      </w:pPr>
      <w:r w:rsidRPr="00A01A6A">
        <w:rPr>
          <w:sz w:val="20"/>
          <w:szCs w:val="20"/>
        </w:rPr>
        <w:t>Er moet daadwerkelijk sprake zijn van een duurzame vernieuwing/transformati</w:t>
      </w:r>
      <w:r w:rsidR="00071E28">
        <w:rPr>
          <w:sz w:val="20"/>
          <w:szCs w:val="20"/>
        </w:rPr>
        <w:t>e;</w:t>
      </w:r>
    </w:p>
    <w:p w14:paraId="7353E784" w14:textId="399237A3" w:rsidR="00A01A6A" w:rsidRPr="00A01A6A" w:rsidRDefault="00A01A6A" w:rsidP="00A01A6A">
      <w:pPr>
        <w:pStyle w:val="Lijstalinea"/>
        <w:numPr>
          <w:ilvl w:val="0"/>
          <w:numId w:val="17"/>
        </w:numPr>
        <w:spacing w:after="0" w:line="240" w:lineRule="auto"/>
        <w:rPr>
          <w:sz w:val="20"/>
          <w:szCs w:val="20"/>
        </w:rPr>
      </w:pPr>
      <w:r w:rsidRPr="00A01A6A">
        <w:rPr>
          <w:sz w:val="20"/>
          <w:szCs w:val="20"/>
        </w:rPr>
        <w:t>Moet passen binnen één van de opgaven van de regionale transformatieagenda</w:t>
      </w:r>
      <w:r w:rsidR="00071E28">
        <w:rPr>
          <w:sz w:val="20"/>
          <w:szCs w:val="20"/>
        </w:rPr>
        <w:t>;</w:t>
      </w:r>
    </w:p>
    <w:p w14:paraId="74E5A79D" w14:textId="396D2F9F" w:rsidR="00A01A6A" w:rsidRPr="00A01A6A" w:rsidRDefault="00A01A6A" w:rsidP="00A01A6A">
      <w:pPr>
        <w:pStyle w:val="Lijstalinea"/>
        <w:numPr>
          <w:ilvl w:val="0"/>
          <w:numId w:val="17"/>
        </w:numPr>
        <w:spacing w:after="0" w:line="240" w:lineRule="auto"/>
        <w:rPr>
          <w:sz w:val="20"/>
          <w:szCs w:val="20"/>
        </w:rPr>
      </w:pPr>
      <w:r w:rsidRPr="00A01A6A">
        <w:rPr>
          <w:sz w:val="20"/>
          <w:szCs w:val="20"/>
        </w:rPr>
        <w:t>Stimuleren van nieuwe hulpvormen of nieuwe manieren om hulp bij de cliënt te brengen</w:t>
      </w:r>
      <w:r w:rsidR="00071E28">
        <w:rPr>
          <w:sz w:val="20"/>
          <w:szCs w:val="20"/>
        </w:rPr>
        <w:t>;</w:t>
      </w:r>
    </w:p>
    <w:p w14:paraId="295C2B32" w14:textId="2CC8C493" w:rsidR="00A01A6A" w:rsidRPr="00A01A6A" w:rsidRDefault="00A01A6A" w:rsidP="00A01A6A">
      <w:pPr>
        <w:pStyle w:val="Lijstalinea"/>
        <w:numPr>
          <w:ilvl w:val="0"/>
          <w:numId w:val="17"/>
        </w:numPr>
        <w:spacing w:after="0" w:line="240" w:lineRule="auto"/>
        <w:rPr>
          <w:sz w:val="20"/>
          <w:szCs w:val="20"/>
        </w:rPr>
      </w:pPr>
      <w:r w:rsidRPr="00A01A6A">
        <w:rPr>
          <w:sz w:val="20"/>
          <w:szCs w:val="20"/>
        </w:rPr>
        <w:t>Samenwerking met meerdere partijen vanuit integraliteit</w:t>
      </w:r>
      <w:r w:rsidR="00071E28">
        <w:rPr>
          <w:sz w:val="20"/>
          <w:szCs w:val="20"/>
        </w:rPr>
        <w:t>;</w:t>
      </w:r>
    </w:p>
    <w:p w14:paraId="4FF1EC10" w14:textId="2D29FEC4" w:rsidR="00A01A6A" w:rsidRPr="00A01A6A" w:rsidRDefault="00A01A6A" w:rsidP="00A01A6A">
      <w:pPr>
        <w:pStyle w:val="Lijstalinea"/>
        <w:numPr>
          <w:ilvl w:val="0"/>
          <w:numId w:val="17"/>
        </w:numPr>
        <w:spacing w:after="0" w:line="240" w:lineRule="auto"/>
        <w:rPr>
          <w:sz w:val="20"/>
          <w:szCs w:val="20"/>
        </w:rPr>
      </w:pPr>
      <w:r w:rsidRPr="00A01A6A">
        <w:rPr>
          <w:sz w:val="20"/>
          <w:szCs w:val="20"/>
        </w:rPr>
        <w:t>Kind en ouders ervaren daadwerkelijk effect van de maatregel</w:t>
      </w:r>
      <w:r w:rsidR="00071E28">
        <w:rPr>
          <w:sz w:val="20"/>
          <w:szCs w:val="20"/>
        </w:rPr>
        <w:t>;</w:t>
      </w:r>
    </w:p>
    <w:p w14:paraId="0EFA05EC" w14:textId="254418FC" w:rsidR="00A01A6A" w:rsidRPr="00A01A6A" w:rsidRDefault="00071E28" w:rsidP="00A01A6A">
      <w:pPr>
        <w:pStyle w:val="Lijstalinea"/>
        <w:numPr>
          <w:ilvl w:val="0"/>
          <w:numId w:val="17"/>
        </w:numPr>
        <w:spacing w:after="0" w:line="240" w:lineRule="auto"/>
        <w:rPr>
          <w:sz w:val="20"/>
          <w:szCs w:val="20"/>
        </w:rPr>
      </w:pPr>
      <w:r>
        <w:rPr>
          <w:sz w:val="20"/>
          <w:szCs w:val="20"/>
        </w:rPr>
        <w:t>Het gaat altijd om een aanjaag- of opbouwfinanciering, dus g</w:t>
      </w:r>
      <w:r w:rsidR="00A01A6A" w:rsidRPr="00A01A6A">
        <w:rPr>
          <w:sz w:val="20"/>
          <w:szCs w:val="20"/>
        </w:rPr>
        <w:t>een financiering voor reguliere activiteiten, maar uitsluitend tijdelijk</w:t>
      </w:r>
      <w:r>
        <w:rPr>
          <w:sz w:val="20"/>
          <w:szCs w:val="20"/>
        </w:rPr>
        <w:t xml:space="preserve">e extra </w:t>
      </w:r>
      <w:r w:rsidR="00A01A6A" w:rsidRPr="00A01A6A">
        <w:rPr>
          <w:sz w:val="20"/>
          <w:szCs w:val="20"/>
        </w:rPr>
        <w:t>ruimte voor ontwikkeling, experiment, monitoring en vastleggen van nieuwe methoden en werkwijzen.</w:t>
      </w:r>
    </w:p>
    <w:p w14:paraId="28C1D5A0" w14:textId="77777777" w:rsidR="00A01A6A" w:rsidRPr="00A01A6A" w:rsidRDefault="00A01A6A" w:rsidP="00A01A6A">
      <w:pPr>
        <w:spacing w:after="0"/>
        <w:rPr>
          <w:sz w:val="20"/>
          <w:szCs w:val="20"/>
        </w:rPr>
      </w:pPr>
    </w:p>
    <w:p w14:paraId="2F2D1904" w14:textId="77777777" w:rsidR="00A01A6A" w:rsidRPr="00A01A6A" w:rsidRDefault="00A01A6A" w:rsidP="00A01A6A">
      <w:pPr>
        <w:spacing w:after="0"/>
        <w:rPr>
          <w:sz w:val="20"/>
          <w:szCs w:val="20"/>
        </w:rPr>
      </w:pPr>
      <w:r w:rsidRPr="00A01A6A">
        <w:rPr>
          <w:sz w:val="20"/>
          <w:szCs w:val="20"/>
        </w:rPr>
        <w:t>Daarnaast stelt het ministerie ook nog een paar aanvullende eisen:</w:t>
      </w:r>
    </w:p>
    <w:p w14:paraId="702589A3" w14:textId="77777777" w:rsidR="00A01A6A" w:rsidRPr="00A01A6A" w:rsidRDefault="00A01A6A" w:rsidP="00A01A6A">
      <w:pPr>
        <w:pStyle w:val="Lijstalinea"/>
        <w:numPr>
          <w:ilvl w:val="0"/>
          <w:numId w:val="21"/>
        </w:numPr>
        <w:spacing w:after="0" w:line="240" w:lineRule="auto"/>
        <w:rPr>
          <w:sz w:val="20"/>
          <w:szCs w:val="20"/>
        </w:rPr>
      </w:pPr>
      <w:r w:rsidRPr="00A01A6A">
        <w:rPr>
          <w:sz w:val="20"/>
          <w:szCs w:val="20"/>
        </w:rPr>
        <w:t xml:space="preserve">Het plan dient aantoonbaar bij te dragen aan transformatie. Dit kan op basis van bestaande kennis en ervaringen van andere regio’s, maar ook door nieuwe interventies en werkwijzen te implementeren. Partijen verbinden zich om op zowel regionaal als landelijk niveau actief kennis en ervaringen te delen en hiervan te leren. Daarmee maken zij deel uit van het ‘lerend jeugdhulpstelsel </w:t>
      </w:r>
    </w:p>
    <w:p w14:paraId="6B1E3496" w14:textId="77777777" w:rsidR="00A01A6A" w:rsidRPr="00A01A6A" w:rsidRDefault="00A01A6A" w:rsidP="00A01A6A">
      <w:pPr>
        <w:pStyle w:val="Lijstalinea"/>
        <w:numPr>
          <w:ilvl w:val="0"/>
          <w:numId w:val="21"/>
        </w:numPr>
        <w:spacing w:after="0" w:line="240" w:lineRule="auto"/>
        <w:rPr>
          <w:sz w:val="20"/>
          <w:szCs w:val="20"/>
        </w:rPr>
      </w:pPr>
      <w:r w:rsidRPr="00A01A6A">
        <w:rPr>
          <w:sz w:val="20"/>
          <w:szCs w:val="20"/>
        </w:rPr>
        <w:t xml:space="preserve">De voorgestelde acties dienen zorggericht te zijn, en daarmee direct en merkbaar beter voor kinderen en ouders. Verbetering van de samenwerking kan geen doel op zich zijn maar moet altijd aantoonbaar effect voor cliënten hebben. </w:t>
      </w:r>
    </w:p>
    <w:p w14:paraId="00D460CC" w14:textId="0EE28A40" w:rsidR="00A01A6A" w:rsidRDefault="00A01A6A" w:rsidP="00A01A6A">
      <w:pPr>
        <w:pStyle w:val="Lijstalinea"/>
        <w:numPr>
          <w:ilvl w:val="0"/>
          <w:numId w:val="21"/>
        </w:numPr>
        <w:spacing w:after="0" w:line="240" w:lineRule="auto"/>
        <w:rPr>
          <w:sz w:val="20"/>
          <w:szCs w:val="20"/>
        </w:rPr>
      </w:pPr>
      <w:r w:rsidRPr="00A01A6A">
        <w:rPr>
          <w:sz w:val="20"/>
          <w:szCs w:val="20"/>
        </w:rPr>
        <w:t>Uit het plan blijkt dat het om een duurzame transformatie gaat</w:t>
      </w:r>
      <w:r w:rsidR="005D1051">
        <w:rPr>
          <w:sz w:val="20"/>
          <w:szCs w:val="20"/>
        </w:rPr>
        <w:t>,</w:t>
      </w:r>
      <w:r w:rsidRPr="00A01A6A">
        <w:rPr>
          <w:sz w:val="20"/>
          <w:szCs w:val="20"/>
        </w:rPr>
        <w:t xml:space="preserve"> dat betekent een </w:t>
      </w:r>
      <w:r w:rsidR="00071E28" w:rsidRPr="00A01A6A">
        <w:rPr>
          <w:sz w:val="20"/>
          <w:szCs w:val="20"/>
        </w:rPr>
        <w:t>structurele</w:t>
      </w:r>
      <w:r w:rsidRPr="00A01A6A">
        <w:rPr>
          <w:sz w:val="20"/>
          <w:szCs w:val="20"/>
        </w:rPr>
        <w:t xml:space="preserve"> vernieuwing die ook na 2020 blijft voortbestaan en is ingebed als reguliere werkwijze</w:t>
      </w:r>
      <w:r w:rsidR="005D1051">
        <w:rPr>
          <w:sz w:val="20"/>
          <w:szCs w:val="20"/>
        </w:rPr>
        <w:t xml:space="preserve"> ( ook financieel)</w:t>
      </w:r>
      <w:r w:rsidRPr="00A01A6A">
        <w:rPr>
          <w:sz w:val="20"/>
          <w:szCs w:val="20"/>
        </w:rPr>
        <w:t xml:space="preserve">. </w:t>
      </w:r>
    </w:p>
    <w:p w14:paraId="45DDE573" w14:textId="769BA42B" w:rsidR="004F1048" w:rsidRDefault="004F1048" w:rsidP="00185198">
      <w:pPr>
        <w:spacing w:after="0" w:line="240" w:lineRule="auto"/>
        <w:rPr>
          <w:sz w:val="20"/>
          <w:szCs w:val="20"/>
        </w:rPr>
      </w:pPr>
    </w:p>
    <w:p w14:paraId="3B59B3BE" w14:textId="77777777" w:rsidR="00A12046" w:rsidRDefault="00A12046" w:rsidP="00185198">
      <w:pPr>
        <w:spacing w:after="0" w:line="240" w:lineRule="auto"/>
        <w:rPr>
          <w:b/>
          <w:color w:val="2E74B5" w:themeColor="accent1" w:themeShade="BF"/>
          <w:sz w:val="24"/>
          <w:szCs w:val="24"/>
        </w:rPr>
      </w:pPr>
    </w:p>
    <w:p w14:paraId="789B5FDB" w14:textId="77777777" w:rsidR="00A12046" w:rsidRDefault="00A12046" w:rsidP="00185198">
      <w:pPr>
        <w:spacing w:after="0" w:line="240" w:lineRule="auto"/>
        <w:rPr>
          <w:b/>
          <w:color w:val="2E74B5" w:themeColor="accent1" w:themeShade="BF"/>
          <w:sz w:val="24"/>
          <w:szCs w:val="24"/>
        </w:rPr>
      </w:pPr>
    </w:p>
    <w:p w14:paraId="4BF5EE5F" w14:textId="7B514A46" w:rsidR="004F1048" w:rsidRPr="00FE0401" w:rsidRDefault="004F1048" w:rsidP="00185198">
      <w:pPr>
        <w:spacing w:after="0" w:line="240" w:lineRule="auto"/>
        <w:rPr>
          <w:b/>
          <w:color w:val="2E74B5" w:themeColor="accent1" w:themeShade="BF"/>
          <w:sz w:val="24"/>
          <w:szCs w:val="24"/>
        </w:rPr>
      </w:pPr>
      <w:r w:rsidRPr="00FE0401">
        <w:rPr>
          <w:b/>
          <w:color w:val="2E74B5" w:themeColor="accent1" w:themeShade="BF"/>
          <w:sz w:val="24"/>
          <w:szCs w:val="24"/>
        </w:rPr>
        <w:t>Wel/niet aanbesteden</w:t>
      </w:r>
    </w:p>
    <w:p w14:paraId="14062C36" w14:textId="1FD2719A" w:rsidR="00185198" w:rsidRDefault="004F1048" w:rsidP="00185198">
      <w:pPr>
        <w:spacing w:after="0" w:line="240" w:lineRule="auto"/>
        <w:rPr>
          <w:sz w:val="20"/>
          <w:szCs w:val="20"/>
        </w:rPr>
      </w:pPr>
      <w:r>
        <w:rPr>
          <w:sz w:val="20"/>
          <w:szCs w:val="20"/>
        </w:rPr>
        <w:t>Door het inrichten van  bovengenoemde procedure waarbij jeugdhulpaanbieders breed worden uitgenodigd een aanvraag in te dienen,  en er maximum bedragen zijn gekoppeld aan de aanvragen</w:t>
      </w:r>
      <w:r w:rsidR="00075F1E">
        <w:rPr>
          <w:sz w:val="20"/>
          <w:szCs w:val="20"/>
        </w:rPr>
        <w:t>, is een aparte aanbestedingsroute niet nodig.</w:t>
      </w:r>
    </w:p>
    <w:p w14:paraId="725BE1BA" w14:textId="77777777" w:rsidR="00075F1E" w:rsidRDefault="00075F1E" w:rsidP="00A01A6A">
      <w:pPr>
        <w:spacing w:after="0" w:line="240" w:lineRule="auto"/>
        <w:rPr>
          <w:color w:val="2E74B5" w:themeColor="accent1" w:themeShade="BF"/>
          <w:sz w:val="24"/>
          <w:szCs w:val="24"/>
        </w:rPr>
      </w:pPr>
    </w:p>
    <w:p w14:paraId="357C93C4" w14:textId="57D8AB6F" w:rsidR="00185198" w:rsidRPr="00FE0401" w:rsidRDefault="00FE02E6" w:rsidP="00A01A6A">
      <w:pPr>
        <w:spacing w:after="0" w:line="240" w:lineRule="auto"/>
        <w:rPr>
          <w:b/>
          <w:color w:val="2E74B5" w:themeColor="accent1" w:themeShade="BF"/>
          <w:sz w:val="24"/>
          <w:szCs w:val="24"/>
        </w:rPr>
      </w:pPr>
      <w:r w:rsidRPr="00FE0401">
        <w:rPr>
          <w:b/>
          <w:color w:val="2E74B5" w:themeColor="accent1" w:themeShade="BF"/>
          <w:sz w:val="24"/>
          <w:szCs w:val="24"/>
        </w:rPr>
        <w:t>Administratieve</w:t>
      </w:r>
      <w:r w:rsidR="00185198" w:rsidRPr="00FE0401">
        <w:rPr>
          <w:b/>
          <w:color w:val="2E74B5" w:themeColor="accent1" w:themeShade="BF"/>
          <w:sz w:val="24"/>
          <w:szCs w:val="24"/>
        </w:rPr>
        <w:t xml:space="preserve"> procedure na goedkeuring aanvraag</w:t>
      </w:r>
    </w:p>
    <w:p w14:paraId="441E9BF3" w14:textId="265AB84A" w:rsidR="00185198" w:rsidRPr="00FE0401" w:rsidRDefault="001D12E2" w:rsidP="00185198">
      <w:pPr>
        <w:numPr>
          <w:ilvl w:val="0"/>
          <w:numId w:val="26"/>
        </w:numPr>
        <w:spacing w:after="0" w:line="252" w:lineRule="auto"/>
        <w:rPr>
          <w:rFonts w:eastAsia="Times New Roman"/>
          <w:sz w:val="20"/>
          <w:szCs w:val="20"/>
        </w:rPr>
      </w:pPr>
      <w:r w:rsidRPr="00FE0401">
        <w:rPr>
          <w:rFonts w:eastAsia="Times New Roman"/>
          <w:sz w:val="20"/>
          <w:szCs w:val="20"/>
        </w:rPr>
        <w:t xml:space="preserve">Na goedkeuring </w:t>
      </w:r>
      <w:r w:rsidR="00417839">
        <w:rPr>
          <w:rFonts w:eastAsia="Times New Roman"/>
          <w:sz w:val="20"/>
          <w:szCs w:val="20"/>
        </w:rPr>
        <w:t xml:space="preserve">van de aanvraag </w:t>
      </w:r>
      <w:r w:rsidRPr="00FE0401">
        <w:rPr>
          <w:rFonts w:eastAsia="Times New Roman"/>
          <w:sz w:val="20"/>
          <w:szCs w:val="20"/>
        </w:rPr>
        <w:t xml:space="preserve">door het PORA kan de </w:t>
      </w:r>
      <w:proofErr w:type="spellStart"/>
      <w:r w:rsidRPr="00FE0401">
        <w:rPr>
          <w:rFonts w:eastAsia="Times New Roman"/>
          <w:sz w:val="20"/>
          <w:szCs w:val="20"/>
        </w:rPr>
        <w:t>penv</w:t>
      </w:r>
      <w:bookmarkStart w:id="0" w:name="_GoBack"/>
      <w:bookmarkEnd w:id="0"/>
      <w:r w:rsidRPr="00FE0401">
        <w:rPr>
          <w:rFonts w:eastAsia="Times New Roman"/>
          <w:sz w:val="20"/>
          <w:szCs w:val="20"/>
        </w:rPr>
        <w:t>oerende</w:t>
      </w:r>
      <w:proofErr w:type="spellEnd"/>
      <w:r w:rsidRPr="00FE0401">
        <w:rPr>
          <w:rFonts w:eastAsia="Times New Roman"/>
          <w:sz w:val="20"/>
          <w:szCs w:val="20"/>
        </w:rPr>
        <w:t xml:space="preserve"> partij een factuur </w:t>
      </w:r>
      <w:r w:rsidR="00417839">
        <w:rPr>
          <w:rFonts w:eastAsia="Times New Roman"/>
          <w:sz w:val="20"/>
          <w:szCs w:val="20"/>
        </w:rPr>
        <w:t>sturen</w:t>
      </w:r>
      <w:r w:rsidRPr="00FE0401">
        <w:rPr>
          <w:rFonts w:eastAsia="Times New Roman"/>
          <w:sz w:val="20"/>
          <w:szCs w:val="20"/>
        </w:rPr>
        <w:t xml:space="preserve"> voor het in de aanvraag genoemde bedrag aan: </w:t>
      </w:r>
    </w:p>
    <w:p w14:paraId="7A38D307" w14:textId="64A9ECB4" w:rsidR="001D12E2" w:rsidRPr="00417839" w:rsidRDefault="001D12E2" w:rsidP="001D12E2">
      <w:pPr>
        <w:spacing w:after="0" w:line="252" w:lineRule="auto"/>
        <w:ind w:left="720"/>
        <w:rPr>
          <w:rFonts w:eastAsia="Times New Roman"/>
          <w:b/>
          <w:sz w:val="20"/>
          <w:szCs w:val="20"/>
        </w:rPr>
      </w:pPr>
      <w:r w:rsidRPr="00417839">
        <w:rPr>
          <w:rFonts w:eastAsia="Times New Roman"/>
          <w:b/>
          <w:sz w:val="20"/>
          <w:szCs w:val="20"/>
        </w:rPr>
        <w:t>Gemeente Alkmaar</w:t>
      </w:r>
    </w:p>
    <w:p w14:paraId="65EA91ED" w14:textId="6690059D" w:rsidR="001D12E2" w:rsidRPr="00417839" w:rsidRDefault="00F769DE" w:rsidP="001D12E2">
      <w:pPr>
        <w:spacing w:after="0" w:line="252" w:lineRule="auto"/>
        <w:ind w:left="720"/>
        <w:rPr>
          <w:rFonts w:eastAsia="Times New Roman"/>
          <w:b/>
          <w:sz w:val="20"/>
          <w:szCs w:val="20"/>
        </w:rPr>
      </w:pPr>
      <w:r w:rsidRPr="00417839">
        <w:rPr>
          <w:rFonts w:eastAsia="Times New Roman"/>
          <w:b/>
          <w:sz w:val="20"/>
          <w:szCs w:val="20"/>
        </w:rPr>
        <w:t>t.a.v</w:t>
      </w:r>
      <w:r w:rsidR="00417839">
        <w:rPr>
          <w:rFonts w:eastAsia="Times New Roman"/>
          <w:b/>
          <w:sz w:val="20"/>
          <w:szCs w:val="20"/>
        </w:rPr>
        <w:t>.</w:t>
      </w:r>
      <w:r w:rsidRPr="00417839">
        <w:rPr>
          <w:rFonts w:eastAsia="Times New Roman"/>
          <w:b/>
          <w:sz w:val="20"/>
          <w:szCs w:val="20"/>
        </w:rPr>
        <w:t xml:space="preserve"> Marco van Sprang</w:t>
      </w:r>
    </w:p>
    <w:p w14:paraId="156CC33D" w14:textId="608C13ED" w:rsidR="001D12E2" w:rsidRDefault="001D12E2" w:rsidP="001D12E2">
      <w:pPr>
        <w:spacing w:after="0" w:line="252" w:lineRule="auto"/>
        <w:ind w:left="720"/>
        <w:rPr>
          <w:rFonts w:eastAsia="Times New Roman"/>
          <w:sz w:val="20"/>
          <w:szCs w:val="20"/>
        </w:rPr>
      </w:pPr>
      <w:r w:rsidRPr="00FE0401">
        <w:rPr>
          <w:rFonts w:eastAsia="Times New Roman"/>
          <w:sz w:val="20"/>
          <w:szCs w:val="20"/>
        </w:rPr>
        <w:t>Postadres: Postbus 53</w:t>
      </w:r>
      <w:r w:rsidR="00417839">
        <w:rPr>
          <w:rFonts w:eastAsia="Times New Roman"/>
          <w:sz w:val="20"/>
          <w:szCs w:val="20"/>
        </w:rPr>
        <w:t xml:space="preserve">, </w:t>
      </w:r>
      <w:r w:rsidRPr="00FE0401">
        <w:rPr>
          <w:rFonts w:eastAsia="Times New Roman"/>
          <w:sz w:val="20"/>
          <w:szCs w:val="20"/>
        </w:rPr>
        <w:t>1800 BC Alkmaar</w:t>
      </w:r>
    </w:p>
    <w:p w14:paraId="10448956" w14:textId="7F63993E" w:rsidR="00417839" w:rsidRPr="00FE0401" w:rsidRDefault="00417839" w:rsidP="00417839">
      <w:pPr>
        <w:spacing w:after="0" w:line="252" w:lineRule="auto"/>
        <w:ind w:left="720"/>
        <w:rPr>
          <w:rFonts w:eastAsia="Times New Roman"/>
          <w:sz w:val="20"/>
          <w:szCs w:val="20"/>
        </w:rPr>
      </w:pPr>
      <w:r w:rsidRPr="00FE0401">
        <w:rPr>
          <w:rFonts w:eastAsia="Times New Roman"/>
          <w:sz w:val="20"/>
          <w:szCs w:val="20"/>
        </w:rPr>
        <w:t>E</w:t>
      </w:r>
      <w:r>
        <w:rPr>
          <w:rFonts w:eastAsia="Times New Roman"/>
          <w:sz w:val="20"/>
          <w:szCs w:val="20"/>
        </w:rPr>
        <w:t>-</w:t>
      </w:r>
      <w:r w:rsidRPr="00FE0401">
        <w:rPr>
          <w:rFonts w:eastAsia="Times New Roman"/>
          <w:sz w:val="20"/>
          <w:szCs w:val="20"/>
        </w:rPr>
        <w:t xml:space="preserve">mail:  </w:t>
      </w:r>
      <w:hyperlink r:id="rId8" w:history="1">
        <w:r w:rsidRPr="00E23510">
          <w:rPr>
            <w:rStyle w:val="Hyperlink"/>
            <w:rFonts w:eastAsia="Times New Roman"/>
            <w:sz w:val="20"/>
            <w:szCs w:val="20"/>
          </w:rPr>
          <w:t>msprang@alkmaar.nl</w:t>
        </w:r>
      </w:hyperlink>
    </w:p>
    <w:p w14:paraId="761B937F" w14:textId="330E8C47" w:rsidR="004F1048" w:rsidRPr="00417839" w:rsidRDefault="004F1048" w:rsidP="004F1048">
      <w:pPr>
        <w:pStyle w:val="Lijstalinea"/>
        <w:numPr>
          <w:ilvl w:val="0"/>
          <w:numId w:val="26"/>
        </w:numPr>
        <w:spacing w:after="0" w:line="252" w:lineRule="auto"/>
        <w:rPr>
          <w:rFonts w:eastAsia="Times New Roman"/>
          <w:b/>
          <w:sz w:val="20"/>
          <w:szCs w:val="20"/>
        </w:rPr>
      </w:pPr>
      <w:r w:rsidRPr="00FE0401">
        <w:rPr>
          <w:rFonts w:eastAsia="Times New Roman"/>
          <w:sz w:val="20"/>
          <w:szCs w:val="20"/>
        </w:rPr>
        <w:t xml:space="preserve">Op de factuur vermelden: </w:t>
      </w:r>
      <w:r w:rsidRPr="00417839">
        <w:rPr>
          <w:rFonts w:eastAsia="Times New Roman"/>
          <w:b/>
          <w:sz w:val="20"/>
          <w:szCs w:val="20"/>
        </w:rPr>
        <w:t>aanvraag transformatiefonds jeugdhulp</w:t>
      </w:r>
    </w:p>
    <w:p w14:paraId="54E475C0" w14:textId="618A7828" w:rsidR="001D12E2" w:rsidRPr="00FE0401" w:rsidRDefault="001D12E2" w:rsidP="001D12E2">
      <w:pPr>
        <w:pStyle w:val="Lijstalinea"/>
        <w:numPr>
          <w:ilvl w:val="0"/>
          <w:numId w:val="26"/>
        </w:numPr>
        <w:spacing w:after="0" w:line="252" w:lineRule="auto"/>
        <w:rPr>
          <w:rFonts w:eastAsia="Times New Roman"/>
          <w:sz w:val="20"/>
          <w:szCs w:val="20"/>
        </w:rPr>
      </w:pPr>
      <w:r w:rsidRPr="00FE0401">
        <w:rPr>
          <w:rFonts w:eastAsia="Times New Roman"/>
          <w:sz w:val="20"/>
          <w:szCs w:val="20"/>
        </w:rPr>
        <w:t xml:space="preserve">De </w:t>
      </w:r>
      <w:proofErr w:type="spellStart"/>
      <w:r w:rsidRPr="00FE0401">
        <w:rPr>
          <w:rFonts w:eastAsia="Times New Roman"/>
          <w:sz w:val="20"/>
          <w:szCs w:val="20"/>
        </w:rPr>
        <w:t>penvoerende</w:t>
      </w:r>
      <w:proofErr w:type="spellEnd"/>
      <w:r w:rsidRPr="00FE0401">
        <w:rPr>
          <w:rFonts w:eastAsia="Times New Roman"/>
          <w:sz w:val="20"/>
          <w:szCs w:val="20"/>
        </w:rPr>
        <w:t xml:space="preserve"> </w:t>
      </w:r>
      <w:r w:rsidR="004F1048" w:rsidRPr="00FE0401">
        <w:rPr>
          <w:rFonts w:eastAsia="Times New Roman"/>
          <w:sz w:val="20"/>
          <w:szCs w:val="20"/>
        </w:rPr>
        <w:t>partij is verantwoordelijk voor de besteding en de verantwoording van de middelen.</w:t>
      </w:r>
    </w:p>
    <w:p w14:paraId="47EEC9F1" w14:textId="4F48CD44" w:rsidR="00075F1E" w:rsidRDefault="004F1048" w:rsidP="00FE0401">
      <w:pPr>
        <w:pStyle w:val="Lijstalinea"/>
        <w:numPr>
          <w:ilvl w:val="0"/>
          <w:numId w:val="26"/>
        </w:numPr>
        <w:spacing w:after="0" w:line="252" w:lineRule="auto"/>
        <w:rPr>
          <w:rFonts w:eastAsia="Times New Roman"/>
          <w:sz w:val="20"/>
          <w:szCs w:val="20"/>
        </w:rPr>
      </w:pPr>
      <w:r w:rsidRPr="00FE0401">
        <w:rPr>
          <w:rFonts w:eastAsia="Times New Roman"/>
          <w:sz w:val="20"/>
          <w:szCs w:val="20"/>
        </w:rPr>
        <w:t>De financiële verantwoording i</w:t>
      </w:r>
      <w:r w:rsidR="00FE0401">
        <w:rPr>
          <w:rFonts w:eastAsia="Times New Roman"/>
          <w:sz w:val="20"/>
          <w:szCs w:val="20"/>
        </w:rPr>
        <w:t>s onderdeel van de eindevaluatie</w:t>
      </w:r>
    </w:p>
    <w:p w14:paraId="36F77827" w14:textId="2BC4B958" w:rsidR="00A12046" w:rsidRDefault="00A12046" w:rsidP="00A12046">
      <w:pPr>
        <w:spacing w:after="0" w:line="252" w:lineRule="auto"/>
        <w:rPr>
          <w:rFonts w:eastAsia="Times New Roman"/>
          <w:sz w:val="20"/>
          <w:szCs w:val="20"/>
        </w:rPr>
      </w:pPr>
    </w:p>
    <w:p w14:paraId="4906A1A4" w14:textId="0C243A90" w:rsidR="00C34F9D" w:rsidRDefault="00A12046" w:rsidP="00A01A6A">
      <w:pPr>
        <w:spacing w:after="0" w:line="240" w:lineRule="auto"/>
        <w:rPr>
          <w:rFonts w:eastAsia="Times New Roman"/>
          <w:b/>
          <w:color w:val="2E74B5" w:themeColor="accent1" w:themeShade="BF"/>
          <w:sz w:val="24"/>
          <w:szCs w:val="24"/>
        </w:rPr>
      </w:pPr>
      <w:r w:rsidRPr="00A12046">
        <w:rPr>
          <w:rFonts w:eastAsia="Times New Roman"/>
          <w:b/>
          <w:color w:val="2E74B5" w:themeColor="accent1" w:themeShade="BF"/>
          <w:sz w:val="24"/>
          <w:szCs w:val="24"/>
        </w:rPr>
        <w:t>Vragen</w:t>
      </w:r>
      <w:r>
        <w:rPr>
          <w:rFonts w:eastAsia="Times New Roman"/>
          <w:b/>
          <w:color w:val="2E74B5" w:themeColor="accent1" w:themeShade="BF"/>
          <w:sz w:val="24"/>
          <w:szCs w:val="24"/>
        </w:rPr>
        <w:t xml:space="preserve"> </w:t>
      </w:r>
    </w:p>
    <w:p w14:paraId="3BC6E75B" w14:textId="54924632" w:rsidR="00A12046" w:rsidRDefault="00A12046" w:rsidP="00A01A6A">
      <w:pPr>
        <w:spacing w:after="0" w:line="240" w:lineRule="auto"/>
        <w:rPr>
          <w:rFonts w:eastAsia="Times New Roman"/>
          <w:sz w:val="20"/>
          <w:szCs w:val="20"/>
        </w:rPr>
      </w:pPr>
      <w:r>
        <w:rPr>
          <w:rFonts w:eastAsia="Times New Roman"/>
          <w:sz w:val="20"/>
          <w:szCs w:val="20"/>
        </w:rPr>
        <w:t>Deze kunnen worden gesteld aan Petra Buwalda, regiomanager jeugdhulp</w:t>
      </w:r>
    </w:p>
    <w:p w14:paraId="0A9BC735" w14:textId="015CC13C" w:rsidR="00A12046" w:rsidRDefault="00A12046" w:rsidP="00A01A6A">
      <w:pPr>
        <w:spacing w:after="0" w:line="240" w:lineRule="auto"/>
        <w:rPr>
          <w:rFonts w:eastAsia="Times New Roman"/>
          <w:sz w:val="20"/>
          <w:szCs w:val="20"/>
        </w:rPr>
      </w:pPr>
      <w:r>
        <w:rPr>
          <w:rFonts w:eastAsia="Times New Roman"/>
          <w:sz w:val="20"/>
          <w:szCs w:val="20"/>
        </w:rPr>
        <w:t>E</w:t>
      </w:r>
      <w:r w:rsidR="00417839">
        <w:rPr>
          <w:rFonts w:eastAsia="Times New Roman"/>
          <w:sz w:val="20"/>
          <w:szCs w:val="20"/>
        </w:rPr>
        <w:t>-</w:t>
      </w:r>
      <w:r>
        <w:rPr>
          <w:rFonts w:eastAsia="Times New Roman"/>
          <w:sz w:val="20"/>
          <w:szCs w:val="20"/>
        </w:rPr>
        <w:t xml:space="preserve">mail: </w:t>
      </w:r>
      <w:r>
        <w:rPr>
          <w:rFonts w:eastAsia="Times New Roman"/>
          <w:sz w:val="20"/>
          <w:szCs w:val="20"/>
        </w:rPr>
        <w:tab/>
      </w:r>
      <w:hyperlink r:id="rId9" w:history="1">
        <w:r w:rsidRPr="008433D4">
          <w:rPr>
            <w:rStyle w:val="Hyperlink"/>
            <w:rFonts w:eastAsia="Times New Roman"/>
            <w:sz w:val="20"/>
            <w:szCs w:val="20"/>
          </w:rPr>
          <w:t>pbuwalda@alkmaar.nl</w:t>
        </w:r>
      </w:hyperlink>
    </w:p>
    <w:p w14:paraId="78263F0D" w14:textId="77777777" w:rsidR="00A12046" w:rsidRPr="00A12046" w:rsidRDefault="00A12046" w:rsidP="00A01A6A">
      <w:pPr>
        <w:spacing w:after="0" w:line="240" w:lineRule="auto"/>
        <w:rPr>
          <w:sz w:val="20"/>
          <w:szCs w:val="20"/>
        </w:rPr>
      </w:pPr>
    </w:p>
    <w:tbl>
      <w:tblPr>
        <w:tblStyle w:val="Tabelraster"/>
        <w:tblW w:w="11908" w:type="dxa"/>
        <w:tblInd w:w="-998" w:type="dxa"/>
        <w:tblLook w:val="04A0" w:firstRow="1" w:lastRow="0" w:firstColumn="1" w:lastColumn="0" w:noHBand="0" w:noVBand="1"/>
      </w:tblPr>
      <w:tblGrid>
        <w:gridCol w:w="4679"/>
        <w:gridCol w:w="3260"/>
        <w:gridCol w:w="3969"/>
      </w:tblGrid>
      <w:tr w:rsidR="00A01A6A" w14:paraId="3741E704" w14:textId="77777777" w:rsidTr="00FE0401">
        <w:tc>
          <w:tcPr>
            <w:tcW w:w="11908" w:type="dxa"/>
            <w:gridSpan w:val="3"/>
          </w:tcPr>
          <w:p w14:paraId="649EB2E5" w14:textId="6B38BF78" w:rsidR="00A01A6A" w:rsidRPr="00A01A6A" w:rsidRDefault="00A01A6A" w:rsidP="00A01A6A">
            <w:pPr>
              <w:jc w:val="center"/>
              <w:rPr>
                <w:b/>
                <w:sz w:val="20"/>
                <w:szCs w:val="20"/>
              </w:rPr>
            </w:pPr>
            <w:r w:rsidRPr="00A01A6A">
              <w:rPr>
                <w:b/>
                <w:sz w:val="20"/>
                <w:szCs w:val="20"/>
              </w:rPr>
              <w:t>a</w:t>
            </w:r>
            <w:r w:rsidR="00C15D0C">
              <w:rPr>
                <w:b/>
                <w:sz w:val="20"/>
                <w:szCs w:val="20"/>
              </w:rPr>
              <w:t>a</w:t>
            </w:r>
            <w:r w:rsidRPr="00A01A6A">
              <w:rPr>
                <w:b/>
                <w:sz w:val="20"/>
                <w:szCs w:val="20"/>
              </w:rPr>
              <w:t>nvraag binnen het transformatiefonds jeugdhulp regio Alkmaar</w:t>
            </w:r>
          </w:p>
        </w:tc>
      </w:tr>
      <w:tr w:rsidR="00A01A6A" w14:paraId="55963AA8" w14:textId="77777777" w:rsidTr="00FE0401">
        <w:tc>
          <w:tcPr>
            <w:tcW w:w="4679" w:type="dxa"/>
          </w:tcPr>
          <w:p w14:paraId="76484689" w14:textId="77777777" w:rsidR="00A01A6A" w:rsidRDefault="00A01A6A" w:rsidP="00A01A6A">
            <w:pPr>
              <w:rPr>
                <w:sz w:val="20"/>
                <w:szCs w:val="20"/>
              </w:rPr>
            </w:pPr>
            <w:r>
              <w:rPr>
                <w:sz w:val="20"/>
                <w:szCs w:val="20"/>
              </w:rPr>
              <w:t xml:space="preserve">Naam </w:t>
            </w:r>
            <w:proofErr w:type="spellStart"/>
            <w:r>
              <w:rPr>
                <w:sz w:val="20"/>
                <w:szCs w:val="20"/>
              </w:rPr>
              <w:t>penvoerende</w:t>
            </w:r>
            <w:proofErr w:type="spellEnd"/>
            <w:r>
              <w:rPr>
                <w:sz w:val="20"/>
                <w:szCs w:val="20"/>
              </w:rPr>
              <w:t xml:space="preserve"> organisatie</w:t>
            </w:r>
            <w:r w:rsidR="00F37EAD">
              <w:rPr>
                <w:sz w:val="20"/>
                <w:szCs w:val="20"/>
              </w:rPr>
              <w:t>:</w:t>
            </w:r>
          </w:p>
          <w:p w14:paraId="4DC6FDEA" w14:textId="77777777" w:rsidR="00F37EAD" w:rsidRDefault="00F37EAD" w:rsidP="00A01A6A">
            <w:pPr>
              <w:rPr>
                <w:sz w:val="20"/>
                <w:szCs w:val="20"/>
              </w:rPr>
            </w:pPr>
            <w:r>
              <w:rPr>
                <w:sz w:val="20"/>
                <w:szCs w:val="20"/>
              </w:rPr>
              <w:t>Contactpersoon:</w:t>
            </w:r>
          </w:p>
        </w:tc>
        <w:tc>
          <w:tcPr>
            <w:tcW w:w="7229" w:type="dxa"/>
            <w:gridSpan w:val="2"/>
          </w:tcPr>
          <w:p w14:paraId="6607D57E" w14:textId="77777777" w:rsidR="00A01A6A" w:rsidRDefault="00A01A6A" w:rsidP="00A01A6A">
            <w:pPr>
              <w:rPr>
                <w:sz w:val="20"/>
                <w:szCs w:val="20"/>
              </w:rPr>
            </w:pPr>
          </w:p>
        </w:tc>
      </w:tr>
      <w:tr w:rsidR="00A01A6A" w14:paraId="00126006" w14:textId="77777777" w:rsidTr="00FE0401">
        <w:tc>
          <w:tcPr>
            <w:tcW w:w="4679" w:type="dxa"/>
          </w:tcPr>
          <w:p w14:paraId="7F5530D8" w14:textId="77777777" w:rsidR="00A01A6A" w:rsidRDefault="00A01A6A" w:rsidP="00A01A6A">
            <w:pPr>
              <w:rPr>
                <w:sz w:val="20"/>
                <w:szCs w:val="20"/>
              </w:rPr>
            </w:pPr>
          </w:p>
          <w:p w14:paraId="023FCB4E" w14:textId="77777777" w:rsidR="00A01A6A" w:rsidRDefault="00A01A6A" w:rsidP="00A01A6A">
            <w:pPr>
              <w:rPr>
                <w:sz w:val="20"/>
                <w:szCs w:val="20"/>
              </w:rPr>
            </w:pPr>
            <w:r>
              <w:rPr>
                <w:sz w:val="20"/>
                <w:szCs w:val="20"/>
              </w:rPr>
              <w:t>Overige betrokken partners</w:t>
            </w:r>
          </w:p>
        </w:tc>
        <w:tc>
          <w:tcPr>
            <w:tcW w:w="7229" w:type="dxa"/>
            <w:gridSpan w:val="2"/>
          </w:tcPr>
          <w:p w14:paraId="64671420" w14:textId="77777777" w:rsidR="00A01A6A" w:rsidRDefault="00A01A6A" w:rsidP="00A01A6A">
            <w:pPr>
              <w:pStyle w:val="Lijstalinea"/>
              <w:numPr>
                <w:ilvl w:val="0"/>
                <w:numId w:val="24"/>
              </w:numPr>
              <w:rPr>
                <w:sz w:val="20"/>
                <w:szCs w:val="20"/>
              </w:rPr>
            </w:pPr>
            <w:r>
              <w:rPr>
                <w:sz w:val="20"/>
                <w:szCs w:val="20"/>
              </w:rPr>
              <w:t xml:space="preserve">   </w:t>
            </w:r>
          </w:p>
          <w:p w14:paraId="617BF095" w14:textId="77777777" w:rsidR="00A01A6A" w:rsidRDefault="00A01A6A" w:rsidP="00A01A6A">
            <w:pPr>
              <w:pStyle w:val="Lijstalinea"/>
              <w:numPr>
                <w:ilvl w:val="0"/>
                <w:numId w:val="24"/>
              </w:numPr>
              <w:rPr>
                <w:sz w:val="20"/>
                <w:szCs w:val="20"/>
              </w:rPr>
            </w:pPr>
            <w:r>
              <w:rPr>
                <w:sz w:val="20"/>
                <w:szCs w:val="20"/>
              </w:rPr>
              <w:t xml:space="preserve">   </w:t>
            </w:r>
          </w:p>
          <w:p w14:paraId="6AC9769E" w14:textId="77777777" w:rsidR="00A01A6A" w:rsidRDefault="00A01A6A" w:rsidP="00A01A6A">
            <w:pPr>
              <w:pStyle w:val="Lijstalinea"/>
              <w:numPr>
                <w:ilvl w:val="0"/>
                <w:numId w:val="24"/>
              </w:numPr>
              <w:rPr>
                <w:sz w:val="20"/>
                <w:szCs w:val="20"/>
              </w:rPr>
            </w:pPr>
            <w:r>
              <w:rPr>
                <w:sz w:val="20"/>
                <w:szCs w:val="20"/>
              </w:rPr>
              <w:t xml:space="preserve">   </w:t>
            </w:r>
          </w:p>
          <w:p w14:paraId="4DD87A38" w14:textId="77777777" w:rsidR="00A01A6A" w:rsidRDefault="00A01A6A" w:rsidP="00A01A6A">
            <w:pPr>
              <w:pStyle w:val="Lijstalinea"/>
              <w:numPr>
                <w:ilvl w:val="0"/>
                <w:numId w:val="24"/>
              </w:numPr>
              <w:rPr>
                <w:sz w:val="20"/>
                <w:szCs w:val="20"/>
              </w:rPr>
            </w:pPr>
            <w:r>
              <w:rPr>
                <w:sz w:val="20"/>
                <w:szCs w:val="20"/>
              </w:rPr>
              <w:t xml:space="preserve"> </w:t>
            </w:r>
          </w:p>
          <w:p w14:paraId="04D582B3" w14:textId="77777777" w:rsidR="00A01A6A" w:rsidRPr="00A01A6A" w:rsidRDefault="00A01A6A" w:rsidP="00A01A6A">
            <w:pPr>
              <w:ind w:left="360"/>
              <w:rPr>
                <w:sz w:val="20"/>
                <w:szCs w:val="20"/>
              </w:rPr>
            </w:pPr>
            <w:r>
              <w:rPr>
                <w:sz w:val="20"/>
                <w:szCs w:val="20"/>
              </w:rPr>
              <w:t>……………..</w:t>
            </w:r>
          </w:p>
          <w:p w14:paraId="0E03C407" w14:textId="77777777" w:rsidR="00A01A6A" w:rsidRDefault="00A01A6A" w:rsidP="00A01A6A">
            <w:pPr>
              <w:rPr>
                <w:sz w:val="20"/>
                <w:szCs w:val="20"/>
              </w:rPr>
            </w:pPr>
          </w:p>
          <w:p w14:paraId="41840075" w14:textId="77777777" w:rsidR="00A01A6A" w:rsidRDefault="00A01A6A" w:rsidP="00A01A6A">
            <w:pPr>
              <w:rPr>
                <w:sz w:val="20"/>
                <w:szCs w:val="20"/>
              </w:rPr>
            </w:pPr>
          </w:p>
        </w:tc>
      </w:tr>
      <w:tr w:rsidR="00A01A6A" w14:paraId="00791492" w14:textId="77777777" w:rsidTr="00FE0401">
        <w:tc>
          <w:tcPr>
            <w:tcW w:w="4679" w:type="dxa"/>
          </w:tcPr>
          <w:p w14:paraId="5BFA7FA6" w14:textId="77777777" w:rsidR="00A01A6A" w:rsidRDefault="00FE41C3" w:rsidP="00A01A6A">
            <w:pPr>
              <w:rPr>
                <w:sz w:val="20"/>
                <w:szCs w:val="20"/>
              </w:rPr>
            </w:pPr>
            <w:r>
              <w:rPr>
                <w:sz w:val="20"/>
                <w:szCs w:val="20"/>
              </w:rPr>
              <w:t>(werk)titel plan/activiteit</w:t>
            </w:r>
          </w:p>
          <w:p w14:paraId="33FFE95C" w14:textId="77777777" w:rsidR="00302842" w:rsidRDefault="00302842" w:rsidP="00A01A6A">
            <w:pPr>
              <w:rPr>
                <w:sz w:val="20"/>
                <w:szCs w:val="20"/>
              </w:rPr>
            </w:pPr>
          </w:p>
        </w:tc>
        <w:tc>
          <w:tcPr>
            <w:tcW w:w="7229" w:type="dxa"/>
            <w:gridSpan w:val="2"/>
          </w:tcPr>
          <w:p w14:paraId="7BA83EAB" w14:textId="77777777" w:rsidR="00A01A6A" w:rsidRDefault="00A01A6A" w:rsidP="00A01A6A">
            <w:pPr>
              <w:rPr>
                <w:sz w:val="20"/>
                <w:szCs w:val="20"/>
              </w:rPr>
            </w:pPr>
          </w:p>
        </w:tc>
      </w:tr>
      <w:tr w:rsidR="00FE41C3" w14:paraId="78362AF4" w14:textId="77777777" w:rsidTr="00FE0401">
        <w:tc>
          <w:tcPr>
            <w:tcW w:w="4679" w:type="dxa"/>
          </w:tcPr>
          <w:p w14:paraId="4016CEA0" w14:textId="77777777" w:rsidR="00FE41C3" w:rsidRDefault="00FE41C3" w:rsidP="00A01A6A">
            <w:pPr>
              <w:rPr>
                <w:sz w:val="20"/>
                <w:szCs w:val="20"/>
              </w:rPr>
            </w:pPr>
            <w:r>
              <w:rPr>
                <w:sz w:val="20"/>
                <w:szCs w:val="20"/>
              </w:rPr>
              <w:t>Passend binnen transformatieopgave (kruis aan)</w:t>
            </w:r>
          </w:p>
        </w:tc>
        <w:tc>
          <w:tcPr>
            <w:tcW w:w="3260" w:type="dxa"/>
          </w:tcPr>
          <w:p w14:paraId="4601A2B2" w14:textId="77777777" w:rsidR="00FE41C3" w:rsidRDefault="00FE41C3" w:rsidP="00A01A6A">
            <w:pPr>
              <w:rPr>
                <w:sz w:val="20"/>
                <w:szCs w:val="20"/>
              </w:rPr>
            </w:pPr>
            <w:r>
              <w:rPr>
                <w:sz w:val="20"/>
                <w:szCs w:val="20"/>
              </w:rPr>
              <w:t>0 cliënt in positie</w:t>
            </w:r>
          </w:p>
          <w:p w14:paraId="47CB7269" w14:textId="77777777" w:rsidR="001B3E32" w:rsidRDefault="001B3E32" w:rsidP="00A01A6A">
            <w:pPr>
              <w:rPr>
                <w:sz w:val="20"/>
                <w:szCs w:val="20"/>
              </w:rPr>
            </w:pPr>
            <w:r>
              <w:rPr>
                <w:sz w:val="20"/>
                <w:szCs w:val="20"/>
              </w:rPr>
              <w:t>0 Samenwerking huisart</w:t>
            </w:r>
            <w:r w:rsidR="00F37EAD">
              <w:rPr>
                <w:sz w:val="20"/>
                <w:szCs w:val="20"/>
              </w:rPr>
              <w:t>s</w:t>
            </w:r>
            <w:r>
              <w:rPr>
                <w:sz w:val="20"/>
                <w:szCs w:val="20"/>
              </w:rPr>
              <w:t>en</w:t>
            </w:r>
          </w:p>
          <w:p w14:paraId="62F107A0" w14:textId="77777777" w:rsidR="001B3E32" w:rsidRDefault="001B3E32" w:rsidP="00A01A6A">
            <w:pPr>
              <w:rPr>
                <w:sz w:val="20"/>
                <w:szCs w:val="20"/>
              </w:rPr>
            </w:pPr>
            <w:r>
              <w:rPr>
                <w:sz w:val="20"/>
                <w:szCs w:val="20"/>
              </w:rPr>
              <w:t>0 aanpak complexe scheidingen</w:t>
            </w:r>
          </w:p>
          <w:p w14:paraId="53BE6B07" w14:textId="77777777" w:rsidR="001B3E32" w:rsidRDefault="001B3E32" w:rsidP="00A01A6A">
            <w:pPr>
              <w:rPr>
                <w:sz w:val="20"/>
                <w:szCs w:val="20"/>
              </w:rPr>
            </w:pPr>
            <w:r>
              <w:rPr>
                <w:sz w:val="20"/>
                <w:szCs w:val="20"/>
              </w:rPr>
              <w:t>0 vernieuwing jeugdhulp met verblijf</w:t>
            </w:r>
          </w:p>
          <w:p w14:paraId="4B1CC695" w14:textId="77777777" w:rsidR="001B3E32" w:rsidRDefault="001B3E32" w:rsidP="00A01A6A">
            <w:pPr>
              <w:rPr>
                <w:sz w:val="20"/>
                <w:szCs w:val="20"/>
              </w:rPr>
            </w:pPr>
            <w:r>
              <w:rPr>
                <w:sz w:val="20"/>
                <w:szCs w:val="20"/>
              </w:rPr>
              <w:t>0 versterking ambulante jeugdhulp</w:t>
            </w:r>
          </w:p>
        </w:tc>
        <w:tc>
          <w:tcPr>
            <w:tcW w:w="3969" w:type="dxa"/>
          </w:tcPr>
          <w:p w14:paraId="29FB1035" w14:textId="77777777" w:rsidR="00FE41C3" w:rsidRDefault="00FE41C3" w:rsidP="00A01A6A">
            <w:pPr>
              <w:rPr>
                <w:sz w:val="20"/>
                <w:szCs w:val="20"/>
              </w:rPr>
            </w:pPr>
            <w:r>
              <w:rPr>
                <w:sz w:val="20"/>
                <w:szCs w:val="20"/>
              </w:rPr>
              <w:t>0</w:t>
            </w:r>
            <w:r w:rsidR="001B3E32">
              <w:rPr>
                <w:sz w:val="20"/>
                <w:szCs w:val="20"/>
              </w:rPr>
              <w:t xml:space="preserve"> jeugdhulp in gezinsvormen</w:t>
            </w:r>
          </w:p>
          <w:p w14:paraId="1FA97F12" w14:textId="77777777" w:rsidR="001615BD" w:rsidRDefault="001B3E32" w:rsidP="00A01A6A">
            <w:pPr>
              <w:rPr>
                <w:sz w:val="20"/>
                <w:szCs w:val="20"/>
              </w:rPr>
            </w:pPr>
            <w:r>
              <w:rPr>
                <w:sz w:val="20"/>
                <w:szCs w:val="20"/>
              </w:rPr>
              <w:t xml:space="preserve">0 vernieuwing </w:t>
            </w:r>
          </w:p>
          <w:p w14:paraId="447CA9C2" w14:textId="77777777" w:rsidR="001B3E32" w:rsidRDefault="001B3E32" w:rsidP="00A01A6A">
            <w:pPr>
              <w:rPr>
                <w:sz w:val="20"/>
                <w:szCs w:val="20"/>
              </w:rPr>
            </w:pPr>
            <w:r>
              <w:rPr>
                <w:sz w:val="20"/>
                <w:szCs w:val="20"/>
              </w:rPr>
              <w:t>dwang/dranghulp</w:t>
            </w:r>
          </w:p>
          <w:p w14:paraId="7D89579B" w14:textId="77777777" w:rsidR="001B3E32" w:rsidRDefault="001B3E32" w:rsidP="00A01A6A">
            <w:pPr>
              <w:rPr>
                <w:sz w:val="20"/>
                <w:szCs w:val="20"/>
              </w:rPr>
            </w:pPr>
            <w:r>
              <w:rPr>
                <w:sz w:val="20"/>
                <w:szCs w:val="20"/>
              </w:rPr>
              <w:t>0 aansluiting bij passend onderwijs</w:t>
            </w:r>
          </w:p>
          <w:p w14:paraId="18F2D73D" w14:textId="77777777" w:rsidR="001B3E32" w:rsidRDefault="001B3E32" w:rsidP="00A01A6A">
            <w:pPr>
              <w:rPr>
                <w:sz w:val="20"/>
                <w:szCs w:val="20"/>
              </w:rPr>
            </w:pPr>
            <w:r>
              <w:rPr>
                <w:sz w:val="20"/>
                <w:szCs w:val="20"/>
              </w:rPr>
              <w:t>0 Versterking arbeidsmarkt voor professionals</w:t>
            </w:r>
          </w:p>
          <w:p w14:paraId="3737F170" w14:textId="77777777" w:rsidR="001B3E32" w:rsidRDefault="001B3E32" w:rsidP="00A01A6A">
            <w:pPr>
              <w:rPr>
                <w:sz w:val="20"/>
                <w:szCs w:val="20"/>
              </w:rPr>
            </w:pPr>
            <w:r>
              <w:rPr>
                <w:sz w:val="20"/>
                <w:szCs w:val="20"/>
              </w:rPr>
              <w:t>0 Sturen op resultaten van jeugdhulp</w:t>
            </w:r>
          </w:p>
        </w:tc>
      </w:tr>
      <w:tr w:rsidR="004D39AA" w14:paraId="2906AEF2" w14:textId="77777777" w:rsidTr="00FE0401">
        <w:tc>
          <w:tcPr>
            <w:tcW w:w="4679" w:type="dxa"/>
          </w:tcPr>
          <w:p w14:paraId="3FE0E34F" w14:textId="5E579C80" w:rsidR="004D39AA" w:rsidRDefault="004D39AA" w:rsidP="00A01A6A">
            <w:pPr>
              <w:rPr>
                <w:sz w:val="20"/>
                <w:szCs w:val="20"/>
              </w:rPr>
            </w:pPr>
            <w:r>
              <w:rPr>
                <w:sz w:val="20"/>
                <w:szCs w:val="20"/>
              </w:rPr>
              <w:t>Aangevraagde bedrag</w:t>
            </w:r>
          </w:p>
        </w:tc>
        <w:tc>
          <w:tcPr>
            <w:tcW w:w="7229" w:type="dxa"/>
            <w:gridSpan w:val="2"/>
          </w:tcPr>
          <w:p w14:paraId="317D2524" w14:textId="317ECE9F" w:rsidR="004D39AA" w:rsidRDefault="004D39AA" w:rsidP="00A01A6A">
            <w:pPr>
              <w:rPr>
                <w:sz w:val="20"/>
                <w:szCs w:val="20"/>
              </w:rPr>
            </w:pPr>
            <w:r>
              <w:rPr>
                <w:sz w:val="20"/>
                <w:szCs w:val="20"/>
              </w:rPr>
              <w:t xml:space="preserve">€ </w:t>
            </w:r>
          </w:p>
        </w:tc>
      </w:tr>
      <w:tr w:rsidR="00A01A6A" w14:paraId="4803854B" w14:textId="77777777" w:rsidTr="00FE0401">
        <w:tc>
          <w:tcPr>
            <w:tcW w:w="4679" w:type="dxa"/>
          </w:tcPr>
          <w:p w14:paraId="511AC79A" w14:textId="77777777" w:rsidR="00A01A6A" w:rsidRDefault="00F37EAD" w:rsidP="00A01A6A">
            <w:pPr>
              <w:rPr>
                <w:sz w:val="20"/>
                <w:szCs w:val="20"/>
              </w:rPr>
            </w:pPr>
            <w:r>
              <w:rPr>
                <w:sz w:val="20"/>
                <w:szCs w:val="20"/>
              </w:rPr>
              <w:t>Waar bestaat de voorgestelde vernieuwing uit</w:t>
            </w:r>
            <w:r w:rsidR="00C34F9D">
              <w:rPr>
                <w:sz w:val="20"/>
                <w:szCs w:val="20"/>
              </w:rPr>
              <w:t>?</w:t>
            </w:r>
          </w:p>
          <w:p w14:paraId="0B684D9E" w14:textId="77777777" w:rsidR="00F37EAD" w:rsidRDefault="00F37EAD" w:rsidP="00A01A6A">
            <w:pPr>
              <w:rPr>
                <w:sz w:val="20"/>
                <w:szCs w:val="20"/>
              </w:rPr>
            </w:pPr>
          </w:p>
        </w:tc>
        <w:tc>
          <w:tcPr>
            <w:tcW w:w="7229" w:type="dxa"/>
            <w:gridSpan w:val="2"/>
          </w:tcPr>
          <w:p w14:paraId="3B7664BD" w14:textId="77777777" w:rsidR="00A01A6A" w:rsidRDefault="00A01A6A" w:rsidP="00A01A6A">
            <w:pPr>
              <w:rPr>
                <w:sz w:val="20"/>
                <w:szCs w:val="20"/>
              </w:rPr>
            </w:pPr>
          </w:p>
        </w:tc>
      </w:tr>
      <w:tr w:rsidR="00A01A6A" w14:paraId="0B88A585" w14:textId="77777777" w:rsidTr="00FE0401">
        <w:tc>
          <w:tcPr>
            <w:tcW w:w="4679" w:type="dxa"/>
          </w:tcPr>
          <w:p w14:paraId="4A1D77E5" w14:textId="77777777" w:rsidR="00A01A6A" w:rsidRDefault="00F37EAD" w:rsidP="00A01A6A">
            <w:pPr>
              <w:rPr>
                <w:sz w:val="20"/>
                <w:szCs w:val="20"/>
              </w:rPr>
            </w:pPr>
            <w:r>
              <w:rPr>
                <w:sz w:val="20"/>
                <w:szCs w:val="20"/>
              </w:rPr>
              <w:t>Waaruit blijkt dat deze vernieuwing duurzaam is?</w:t>
            </w:r>
          </w:p>
          <w:p w14:paraId="678D6A60" w14:textId="77777777" w:rsidR="00F37EAD" w:rsidRDefault="00F37EAD" w:rsidP="00A01A6A">
            <w:pPr>
              <w:rPr>
                <w:sz w:val="20"/>
                <w:szCs w:val="20"/>
              </w:rPr>
            </w:pPr>
            <w:r>
              <w:rPr>
                <w:sz w:val="20"/>
                <w:szCs w:val="20"/>
              </w:rPr>
              <w:t>Beschrijf hierbij hoe de activiteit/interventie regulier wordt ingebed na afloop van de plantermijn</w:t>
            </w:r>
          </w:p>
          <w:p w14:paraId="3736CB14" w14:textId="77777777" w:rsidR="00302842" w:rsidRDefault="00302842" w:rsidP="00A01A6A">
            <w:pPr>
              <w:rPr>
                <w:sz w:val="20"/>
                <w:szCs w:val="20"/>
              </w:rPr>
            </w:pPr>
          </w:p>
        </w:tc>
        <w:tc>
          <w:tcPr>
            <w:tcW w:w="7229" w:type="dxa"/>
            <w:gridSpan w:val="2"/>
          </w:tcPr>
          <w:p w14:paraId="4C198ED0" w14:textId="77777777" w:rsidR="00A01A6A" w:rsidRDefault="00A01A6A" w:rsidP="00A01A6A">
            <w:pPr>
              <w:rPr>
                <w:sz w:val="20"/>
                <w:szCs w:val="20"/>
              </w:rPr>
            </w:pPr>
          </w:p>
        </w:tc>
      </w:tr>
      <w:tr w:rsidR="00A01A6A" w14:paraId="4893319A" w14:textId="77777777" w:rsidTr="00FE0401">
        <w:tc>
          <w:tcPr>
            <w:tcW w:w="4679" w:type="dxa"/>
          </w:tcPr>
          <w:p w14:paraId="14429EA2" w14:textId="77777777" w:rsidR="00A01A6A" w:rsidRDefault="00F37EAD" w:rsidP="00A01A6A">
            <w:pPr>
              <w:rPr>
                <w:sz w:val="20"/>
                <w:szCs w:val="20"/>
              </w:rPr>
            </w:pPr>
            <w:r>
              <w:rPr>
                <w:sz w:val="20"/>
                <w:szCs w:val="20"/>
              </w:rPr>
              <w:t>Wat is/zijn het beoogde effect(en) voor cliënten?</w:t>
            </w:r>
          </w:p>
          <w:p w14:paraId="5ACC72FC" w14:textId="77777777" w:rsidR="00302842" w:rsidRDefault="00302842" w:rsidP="00A01A6A">
            <w:pPr>
              <w:rPr>
                <w:sz w:val="20"/>
                <w:szCs w:val="20"/>
              </w:rPr>
            </w:pPr>
          </w:p>
        </w:tc>
        <w:tc>
          <w:tcPr>
            <w:tcW w:w="7229" w:type="dxa"/>
            <w:gridSpan w:val="2"/>
          </w:tcPr>
          <w:p w14:paraId="706407FC" w14:textId="77777777" w:rsidR="00A01A6A" w:rsidRDefault="00A01A6A" w:rsidP="00A01A6A">
            <w:pPr>
              <w:rPr>
                <w:sz w:val="20"/>
                <w:szCs w:val="20"/>
              </w:rPr>
            </w:pPr>
          </w:p>
        </w:tc>
      </w:tr>
      <w:tr w:rsidR="00A01A6A" w14:paraId="51783751" w14:textId="77777777" w:rsidTr="00FE0401">
        <w:tc>
          <w:tcPr>
            <w:tcW w:w="4679" w:type="dxa"/>
          </w:tcPr>
          <w:p w14:paraId="51E2BFE1" w14:textId="77777777" w:rsidR="00A01A6A" w:rsidRDefault="00F37EAD" w:rsidP="00A01A6A">
            <w:pPr>
              <w:rPr>
                <w:sz w:val="20"/>
                <w:szCs w:val="20"/>
              </w:rPr>
            </w:pPr>
            <w:r>
              <w:rPr>
                <w:sz w:val="20"/>
                <w:szCs w:val="20"/>
              </w:rPr>
              <w:t>Waaruit blijkt de integraliteit van de voorgestelde aanpak?</w:t>
            </w:r>
          </w:p>
          <w:p w14:paraId="02E7F9E7" w14:textId="77777777" w:rsidR="00302842" w:rsidRDefault="00302842" w:rsidP="00A01A6A">
            <w:pPr>
              <w:rPr>
                <w:sz w:val="20"/>
                <w:szCs w:val="20"/>
              </w:rPr>
            </w:pPr>
          </w:p>
        </w:tc>
        <w:tc>
          <w:tcPr>
            <w:tcW w:w="7229" w:type="dxa"/>
            <w:gridSpan w:val="2"/>
          </w:tcPr>
          <w:p w14:paraId="186ABA42" w14:textId="77777777" w:rsidR="00A01A6A" w:rsidRDefault="00A01A6A" w:rsidP="00A01A6A">
            <w:pPr>
              <w:rPr>
                <w:sz w:val="20"/>
                <w:szCs w:val="20"/>
              </w:rPr>
            </w:pPr>
          </w:p>
        </w:tc>
      </w:tr>
      <w:tr w:rsidR="00A01A6A" w14:paraId="035BA3EB" w14:textId="77777777" w:rsidTr="00FE0401">
        <w:tc>
          <w:tcPr>
            <w:tcW w:w="4679" w:type="dxa"/>
          </w:tcPr>
          <w:p w14:paraId="0BEEF7E5" w14:textId="77777777" w:rsidR="00A01A6A" w:rsidRDefault="00F37EAD" w:rsidP="00A01A6A">
            <w:pPr>
              <w:rPr>
                <w:sz w:val="20"/>
                <w:szCs w:val="20"/>
              </w:rPr>
            </w:pPr>
            <w:r>
              <w:rPr>
                <w:sz w:val="20"/>
                <w:szCs w:val="20"/>
              </w:rPr>
              <w:t>Wat is de doorlooptijd en einddatum van het plan?</w:t>
            </w:r>
          </w:p>
          <w:p w14:paraId="69A8BB05" w14:textId="77777777" w:rsidR="00302842" w:rsidRDefault="00302842" w:rsidP="00A01A6A">
            <w:pPr>
              <w:rPr>
                <w:sz w:val="20"/>
                <w:szCs w:val="20"/>
              </w:rPr>
            </w:pPr>
          </w:p>
        </w:tc>
        <w:tc>
          <w:tcPr>
            <w:tcW w:w="7229" w:type="dxa"/>
            <w:gridSpan w:val="2"/>
          </w:tcPr>
          <w:p w14:paraId="091B9CD1" w14:textId="77777777" w:rsidR="00A01A6A" w:rsidRDefault="00A01A6A" w:rsidP="00A01A6A">
            <w:pPr>
              <w:rPr>
                <w:sz w:val="20"/>
                <w:szCs w:val="20"/>
              </w:rPr>
            </w:pPr>
          </w:p>
        </w:tc>
      </w:tr>
      <w:tr w:rsidR="00F37EAD" w14:paraId="21DC063E" w14:textId="77777777" w:rsidTr="00FE0401">
        <w:tc>
          <w:tcPr>
            <w:tcW w:w="4679" w:type="dxa"/>
          </w:tcPr>
          <w:p w14:paraId="6DAC255E" w14:textId="77777777" w:rsidR="00F37EAD" w:rsidRDefault="00C34F9D" w:rsidP="00A01A6A">
            <w:pPr>
              <w:rPr>
                <w:sz w:val="20"/>
                <w:szCs w:val="20"/>
              </w:rPr>
            </w:pPr>
            <w:r>
              <w:rPr>
                <w:sz w:val="20"/>
                <w:szCs w:val="20"/>
              </w:rPr>
              <w:lastRenderedPageBreak/>
              <w:t>Hoe worden de middelen ingezet</w:t>
            </w:r>
            <w:r w:rsidR="00B82288">
              <w:rPr>
                <w:sz w:val="20"/>
                <w:szCs w:val="20"/>
              </w:rPr>
              <w:t xml:space="preserve">? </w:t>
            </w:r>
          </w:p>
          <w:p w14:paraId="00226D6E" w14:textId="77777777" w:rsidR="00302842" w:rsidRDefault="00302842" w:rsidP="00A01A6A">
            <w:pPr>
              <w:rPr>
                <w:sz w:val="20"/>
                <w:szCs w:val="20"/>
              </w:rPr>
            </w:pPr>
          </w:p>
        </w:tc>
        <w:tc>
          <w:tcPr>
            <w:tcW w:w="7229" w:type="dxa"/>
            <w:gridSpan w:val="2"/>
          </w:tcPr>
          <w:p w14:paraId="43CCC630" w14:textId="77777777" w:rsidR="00F37EAD" w:rsidRDefault="00F37EAD" w:rsidP="00A01A6A">
            <w:pPr>
              <w:rPr>
                <w:sz w:val="20"/>
                <w:szCs w:val="20"/>
              </w:rPr>
            </w:pPr>
          </w:p>
        </w:tc>
      </w:tr>
      <w:tr w:rsidR="00C34F9D" w14:paraId="2E84146E" w14:textId="77777777" w:rsidTr="00FE0401">
        <w:tc>
          <w:tcPr>
            <w:tcW w:w="4679" w:type="dxa"/>
          </w:tcPr>
          <w:p w14:paraId="10E8427B" w14:textId="77777777" w:rsidR="00C34F9D" w:rsidRDefault="00C34F9D" w:rsidP="00A01A6A">
            <w:pPr>
              <w:rPr>
                <w:sz w:val="20"/>
                <w:szCs w:val="20"/>
              </w:rPr>
            </w:pPr>
            <w:r>
              <w:rPr>
                <w:sz w:val="20"/>
                <w:szCs w:val="20"/>
              </w:rPr>
              <w:t>Welke betrokken partner neemt welke verantwoordelijkheid op zich?</w:t>
            </w:r>
          </w:p>
          <w:p w14:paraId="394B26E0" w14:textId="77777777" w:rsidR="00302842" w:rsidRDefault="00302842" w:rsidP="00A01A6A">
            <w:pPr>
              <w:rPr>
                <w:sz w:val="20"/>
                <w:szCs w:val="20"/>
              </w:rPr>
            </w:pPr>
          </w:p>
        </w:tc>
        <w:tc>
          <w:tcPr>
            <w:tcW w:w="7229" w:type="dxa"/>
            <w:gridSpan w:val="2"/>
          </w:tcPr>
          <w:p w14:paraId="131F3013" w14:textId="77777777" w:rsidR="00C34F9D" w:rsidRDefault="00C34F9D" w:rsidP="00A01A6A">
            <w:pPr>
              <w:rPr>
                <w:sz w:val="20"/>
                <w:szCs w:val="20"/>
              </w:rPr>
            </w:pPr>
          </w:p>
        </w:tc>
      </w:tr>
      <w:tr w:rsidR="00C34F9D" w14:paraId="58EE6E56" w14:textId="77777777" w:rsidTr="00FE0401">
        <w:tc>
          <w:tcPr>
            <w:tcW w:w="4679" w:type="dxa"/>
          </w:tcPr>
          <w:p w14:paraId="1C109D66" w14:textId="77777777" w:rsidR="00C34F9D" w:rsidRDefault="00C34F9D" w:rsidP="00A01A6A">
            <w:pPr>
              <w:rPr>
                <w:sz w:val="20"/>
                <w:szCs w:val="20"/>
              </w:rPr>
            </w:pPr>
            <w:r>
              <w:rPr>
                <w:sz w:val="20"/>
                <w:szCs w:val="20"/>
              </w:rPr>
              <w:t>Langs welke indicatoren  wordt de uitvoering van het plan geëvalueerd.</w:t>
            </w:r>
          </w:p>
          <w:p w14:paraId="447318F0" w14:textId="77777777" w:rsidR="00C34F9D" w:rsidRDefault="00C34F9D" w:rsidP="00A01A6A">
            <w:pPr>
              <w:rPr>
                <w:sz w:val="20"/>
                <w:szCs w:val="20"/>
              </w:rPr>
            </w:pPr>
          </w:p>
        </w:tc>
        <w:tc>
          <w:tcPr>
            <w:tcW w:w="7229" w:type="dxa"/>
            <w:gridSpan w:val="2"/>
          </w:tcPr>
          <w:p w14:paraId="0E908296" w14:textId="77777777" w:rsidR="00C34F9D" w:rsidRDefault="00C34F9D" w:rsidP="00A01A6A">
            <w:pPr>
              <w:rPr>
                <w:sz w:val="20"/>
                <w:szCs w:val="20"/>
              </w:rPr>
            </w:pPr>
          </w:p>
        </w:tc>
      </w:tr>
      <w:tr w:rsidR="00C34F9D" w14:paraId="15337A89" w14:textId="77777777" w:rsidTr="00FE0401">
        <w:tc>
          <w:tcPr>
            <w:tcW w:w="4679" w:type="dxa"/>
          </w:tcPr>
          <w:p w14:paraId="4E0BBBC6" w14:textId="77777777" w:rsidR="00C34F9D" w:rsidRDefault="00C34F9D" w:rsidP="00A01A6A">
            <w:pPr>
              <w:rPr>
                <w:sz w:val="20"/>
                <w:szCs w:val="20"/>
              </w:rPr>
            </w:pPr>
            <w:r>
              <w:rPr>
                <w:sz w:val="20"/>
                <w:szCs w:val="20"/>
              </w:rPr>
              <w:t>Datum oplevering evaluatie</w:t>
            </w:r>
          </w:p>
          <w:p w14:paraId="332F6F4D" w14:textId="77777777" w:rsidR="00302842" w:rsidRDefault="00302842" w:rsidP="00A01A6A">
            <w:pPr>
              <w:rPr>
                <w:sz w:val="20"/>
                <w:szCs w:val="20"/>
              </w:rPr>
            </w:pPr>
          </w:p>
        </w:tc>
        <w:tc>
          <w:tcPr>
            <w:tcW w:w="7229" w:type="dxa"/>
            <w:gridSpan w:val="2"/>
          </w:tcPr>
          <w:p w14:paraId="3DCDA4AE" w14:textId="77777777" w:rsidR="00C34F9D" w:rsidRDefault="00C34F9D" w:rsidP="00A01A6A">
            <w:pPr>
              <w:rPr>
                <w:sz w:val="20"/>
                <w:szCs w:val="20"/>
              </w:rPr>
            </w:pPr>
          </w:p>
        </w:tc>
      </w:tr>
      <w:tr w:rsidR="00C34F9D" w14:paraId="47C973F3" w14:textId="77777777" w:rsidTr="00FE0401">
        <w:tc>
          <w:tcPr>
            <w:tcW w:w="4679" w:type="dxa"/>
          </w:tcPr>
          <w:p w14:paraId="72F08CA5" w14:textId="77777777" w:rsidR="00C34F9D" w:rsidRDefault="00C34F9D" w:rsidP="00A01A6A">
            <w:pPr>
              <w:rPr>
                <w:sz w:val="20"/>
                <w:szCs w:val="20"/>
              </w:rPr>
            </w:pPr>
            <w:r>
              <w:rPr>
                <w:sz w:val="20"/>
                <w:szCs w:val="20"/>
              </w:rPr>
              <w:t>Op welke wijze kunnen de uitvoerende partners bijdragen aan een lerend jeugdhulpstelsel?</w:t>
            </w:r>
          </w:p>
          <w:p w14:paraId="11507C99" w14:textId="77777777" w:rsidR="00302842" w:rsidRDefault="00302842" w:rsidP="00A01A6A">
            <w:pPr>
              <w:rPr>
                <w:sz w:val="20"/>
                <w:szCs w:val="20"/>
              </w:rPr>
            </w:pPr>
          </w:p>
        </w:tc>
        <w:tc>
          <w:tcPr>
            <w:tcW w:w="7229" w:type="dxa"/>
            <w:gridSpan w:val="2"/>
          </w:tcPr>
          <w:p w14:paraId="57C8A75D" w14:textId="77777777" w:rsidR="00C34F9D" w:rsidRDefault="00C34F9D" w:rsidP="00A01A6A">
            <w:pPr>
              <w:rPr>
                <w:sz w:val="20"/>
                <w:szCs w:val="20"/>
              </w:rPr>
            </w:pPr>
          </w:p>
        </w:tc>
      </w:tr>
    </w:tbl>
    <w:p w14:paraId="167210F7" w14:textId="77777777" w:rsidR="00A01A6A" w:rsidRDefault="00A01A6A" w:rsidP="00A01A6A">
      <w:pPr>
        <w:spacing w:after="0" w:line="240" w:lineRule="auto"/>
        <w:rPr>
          <w:sz w:val="20"/>
          <w:szCs w:val="20"/>
        </w:rPr>
      </w:pPr>
    </w:p>
    <w:p w14:paraId="3101857C" w14:textId="77777777" w:rsidR="00A01A6A" w:rsidRDefault="00A01A6A" w:rsidP="00A01A6A">
      <w:pPr>
        <w:spacing w:after="0" w:line="240" w:lineRule="auto"/>
        <w:rPr>
          <w:sz w:val="20"/>
          <w:szCs w:val="20"/>
        </w:rPr>
      </w:pPr>
    </w:p>
    <w:p w14:paraId="226AB0E7" w14:textId="77777777" w:rsidR="00807369" w:rsidRDefault="00807369" w:rsidP="00A01A6A">
      <w:pPr>
        <w:spacing w:after="0" w:line="240" w:lineRule="auto"/>
        <w:rPr>
          <w:sz w:val="20"/>
          <w:szCs w:val="20"/>
        </w:rPr>
      </w:pPr>
    </w:p>
    <w:p w14:paraId="72115300" w14:textId="77777777" w:rsidR="00807369" w:rsidRDefault="00807369" w:rsidP="00A01A6A">
      <w:pPr>
        <w:spacing w:after="0" w:line="240" w:lineRule="auto"/>
        <w:rPr>
          <w:sz w:val="20"/>
          <w:szCs w:val="20"/>
        </w:rPr>
      </w:pPr>
    </w:p>
    <w:p w14:paraId="1DAA12F9" w14:textId="77777777" w:rsidR="00807369" w:rsidRDefault="00807369" w:rsidP="00A01A6A">
      <w:pPr>
        <w:spacing w:after="0" w:line="240" w:lineRule="auto"/>
        <w:rPr>
          <w:sz w:val="20"/>
          <w:szCs w:val="20"/>
        </w:rPr>
      </w:pPr>
    </w:p>
    <w:tbl>
      <w:tblPr>
        <w:tblStyle w:val="Tabelraster"/>
        <w:tblW w:w="11766" w:type="dxa"/>
        <w:tblInd w:w="-998" w:type="dxa"/>
        <w:tblLook w:val="04A0" w:firstRow="1" w:lastRow="0" w:firstColumn="1" w:lastColumn="0" w:noHBand="0" w:noVBand="1"/>
      </w:tblPr>
      <w:tblGrid>
        <w:gridCol w:w="11766"/>
      </w:tblGrid>
      <w:tr w:rsidR="00904E8B" w:rsidRPr="00807369" w14:paraId="4F2E9678" w14:textId="77777777" w:rsidTr="00904E8B">
        <w:tc>
          <w:tcPr>
            <w:tcW w:w="11766" w:type="dxa"/>
          </w:tcPr>
          <w:p w14:paraId="1C8FAEB8" w14:textId="77777777" w:rsidR="00904E8B" w:rsidRPr="00807369" w:rsidRDefault="00904E8B" w:rsidP="00904E8B">
            <w:pPr>
              <w:jc w:val="center"/>
              <w:rPr>
                <w:b/>
                <w:sz w:val="20"/>
                <w:szCs w:val="20"/>
              </w:rPr>
            </w:pPr>
            <w:bookmarkStart w:id="1" w:name="_Hlk169926"/>
            <w:r>
              <w:rPr>
                <w:b/>
                <w:sz w:val="20"/>
                <w:szCs w:val="20"/>
              </w:rPr>
              <w:t xml:space="preserve">Onderliggend projectplan </w:t>
            </w:r>
            <w:r w:rsidRPr="00807369">
              <w:rPr>
                <w:b/>
                <w:sz w:val="20"/>
                <w:szCs w:val="20"/>
              </w:rPr>
              <w:t xml:space="preserve"> bij aanvragen </w:t>
            </w:r>
            <w:r>
              <w:rPr>
                <w:rFonts w:cstheme="minorHAnsi"/>
                <w:b/>
                <w:sz w:val="20"/>
                <w:szCs w:val="20"/>
              </w:rPr>
              <w:t>€</w:t>
            </w:r>
            <w:r w:rsidRPr="00807369">
              <w:rPr>
                <w:b/>
                <w:sz w:val="20"/>
                <w:szCs w:val="20"/>
              </w:rPr>
              <w:t xml:space="preserve"> </w:t>
            </w:r>
            <w:r>
              <w:rPr>
                <w:b/>
                <w:sz w:val="20"/>
                <w:szCs w:val="20"/>
              </w:rPr>
              <w:t>5</w:t>
            </w:r>
            <w:r w:rsidRPr="00807369">
              <w:rPr>
                <w:b/>
                <w:sz w:val="20"/>
                <w:szCs w:val="20"/>
              </w:rPr>
              <w:t>0.000</w:t>
            </w:r>
            <w:r>
              <w:rPr>
                <w:b/>
                <w:sz w:val="20"/>
                <w:szCs w:val="20"/>
              </w:rPr>
              <w:t xml:space="preserve"> tot </w:t>
            </w:r>
            <w:r>
              <w:rPr>
                <w:rFonts w:ascii="Calibri" w:hAnsi="Calibri" w:cs="Calibri"/>
                <w:b/>
                <w:sz w:val="20"/>
                <w:szCs w:val="20"/>
              </w:rPr>
              <w:t>€</w:t>
            </w:r>
            <w:r>
              <w:rPr>
                <w:b/>
                <w:sz w:val="20"/>
                <w:szCs w:val="20"/>
              </w:rPr>
              <w:t xml:space="preserve"> 150.000</w:t>
            </w:r>
            <w:r w:rsidRPr="00807369">
              <w:rPr>
                <w:b/>
                <w:sz w:val="20"/>
                <w:szCs w:val="20"/>
              </w:rPr>
              <w:t xml:space="preserve"> binnen het transformatieplan jeugdhulp</w:t>
            </w:r>
          </w:p>
        </w:tc>
      </w:tr>
      <w:tr w:rsidR="00904E8B" w:rsidRPr="006875CA" w14:paraId="04490F1A" w14:textId="77777777" w:rsidTr="00904E8B">
        <w:tc>
          <w:tcPr>
            <w:tcW w:w="11766" w:type="dxa"/>
          </w:tcPr>
          <w:p w14:paraId="494F5A53" w14:textId="3B3C3C05" w:rsidR="00904E8B" w:rsidRPr="006875CA" w:rsidRDefault="00904E8B" w:rsidP="00904E8B">
            <w:pPr>
              <w:jc w:val="center"/>
              <w:rPr>
                <w:b/>
                <w:i/>
                <w:sz w:val="20"/>
                <w:szCs w:val="20"/>
              </w:rPr>
            </w:pPr>
            <w:r w:rsidRPr="006875CA">
              <w:rPr>
                <w:b/>
                <w:i/>
                <w:sz w:val="20"/>
                <w:szCs w:val="20"/>
              </w:rPr>
              <w:t>Ten minste onderstaande elementen moeten terugkomen in het projectplan. Dit format hoeft dus niet ‘ingevuld’.</w:t>
            </w:r>
          </w:p>
        </w:tc>
      </w:tr>
      <w:tr w:rsidR="00904E8B" w14:paraId="2D4E374A" w14:textId="77777777" w:rsidTr="00904E8B">
        <w:tc>
          <w:tcPr>
            <w:tcW w:w="11766" w:type="dxa"/>
          </w:tcPr>
          <w:p w14:paraId="3204D3F9" w14:textId="77777777" w:rsidR="00904E8B" w:rsidRDefault="00904E8B" w:rsidP="002640C0">
            <w:pPr>
              <w:rPr>
                <w:sz w:val="20"/>
                <w:szCs w:val="20"/>
              </w:rPr>
            </w:pPr>
          </w:p>
          <w:p w14:paraId="7BFA1E95" w14:textId="77777777" w:rsidR="00904E8B" w:rsidRDefault="00904E8B" w:rsidP="002640C0">
            <w:pPr>
              <w:rPr>
                <w:sz w:val="20"/>
                <w:szCs w:val="20"/>
              </w:rPr>
            </w:pPr>
            <w:r>
              <w:rPr>
                <w:sz w:val="20"/>
                <w:szCs w:val="20"/>
              </w:rPr>
              <w:t>Titel project</w:t>
            </w:r>
          </w:p>
          <w:p w14:paraId="6DE046D3" w14:textId="2B692696" w:rsidR="00904E8B" w:rsidRDefault="00904E8B" w:rsidP="002640C0">
            <w:pPr>
              <w:rPr>
                <w:sz w:val="20"/>
                <w:szCs w:val="20"/>
              </w:rPr>
            </w:pPr>
          </w:p>
        </w:tc>
      </w:tr>
      <w:tr w:rsidR="00904E8B" w14:paraId="3F59BB52" w14:textId="77777777" w:rsidTr="00904E8B">
        <w:tc>
          <w:tcPr>
            <w:tcW w:w="11766" w:type="dxa"/>
          </w:tcPr>
          <w:p w14:paraId="2E6F2131" w14:textId="77777777" w:rsidR="00904E8B" w:rsidRDefault="00904E8B" w:rsidP="002640C0">
            <w:pPr>
              <w:rPr>
                <w:sz w:val="20"/>
                <w:szCs w:val="20"/>
              </w:rPr>
            </w:pPr>
          </w:p>
          <w:p w14:paraId="2CABD8EB" w14:textId="7E44BF62" w:rsidR="00904E8B" w:rsidRDefault="00904E8B" w:rsidP="002640C0">
            <w:pPr>
              <w:rPr>
                <w:sz w:val="20"/>
                <w:szCs w:val="20"/>
              </w:rPr>
            </w:pPr>
            <w:r>
              <w:rPr>
                <w:sz w:val="20"/>
                <w:szCs w:val="20"/>
              </w:rPr>
              <w:t>Aanleiding/probleemstelling transformatieactiviteit (bij welk probleem is voorgestelde activiteit een oplossing?)</w:t>
            </w:r>
          </w:p>
          <w:p w14:paraId="57AD6A57" w14:textId="77777777" w:rsidR="00904E8B" w:rsidRDefault="00904E8B" w:rsidP="002640C0">
            <w:pPr>
              <w:rPr>
                <w:sz w:val="20"/>
                <w:szCs w:val="20"/>
              </w:rPr>
            </w:pPr>
          </w:p>
        </w:tc>
      </w:tr>
      <w:tr w:rsidR="00904E8B" w14:paraId="76ECEEC0" w14:textId="77777777" w:rsidTr="00904E8B">
        <w:tc>
          <w:tcPr>
            <w:tcW w:w="11766" w:type="dxa"/>
          </w:tcPr>
          <w:p w14:paraId="0E70B17F" w14:textId="77777777" w:rsidR="00904E8B" w:rsidRDefault="00904E8B" w:rsidP="002640C0">
            <w:pPr>
              <w:rPr>
                <w:sz w:val="20"/>
                <w:szCs w:val="20"/>
              </w:rPr>
            </w:pPr>
          </w:p>
          <w:p w14:paraId="7074061D" w14:textId="785921C0" w:rsidR="00904E8B" w:rsidRDefault="00904E8B" w:rsidP="002640C0">
            <w:pPr>
              <w:rPr>
                <w:sz w:val="20"/>
                <w:szCs w:val="20"/>
              </w:rPr>
            </w:pPr>
            <w:r>
              <w:rPr>
                <w:sz w:val="20"/>
                <w:szCs w:val="20"/>
              </w:rPr>
              <w:t>Doelstelling</w:t>
            </w:r>
          </w:p>
          <w:p w14:paraId="2E1B71C2" w14:textId="77777777" w:rsidR="00904E8B" w:rsidRDefault="00904E8B" w:rsidP="002640C0">
            <w:pPr>
              <w:rPr>
                <w:sz w:val="20"/>
                <w:szCs w:val="20"/>
              </w:rPr>
            </w:pPr>
          </w:p>
        </w:tc>
      </w:tr>
      <w:tr w:rsidR="00904E8B" w14:paraId="44C3C287" w14:textId="77777777" w:rsidTr="00904E8B">
        <w:tc>
          <w:tcPr>
            <w:tcW w:w="11766" w:type="dxa"/>
          </w:tcPr>
          <w:p w14:paraId="464721AB" w14:textId="77777777" w:rsidR="00904E8B" w:rsidRDefault="00904E8B" w:rsidP="002640C0">
            <w:pPr>
              <w:rPr>
                <w:sz w:val="20"/>
                <w:szCs w:val="20"/>
              </w:rPr>
            </w:pPr>
          </w:p>
          <w:p w14:paraId="7A90368E" w14:textId="14561A99" w:rsidR="00904E8B" w:rsidRDefault="00904E8B" w:rsidP="002640C0">
            <w:pPr>
              <w:rPr>
                <w:sz w:val="20"/>
                <w:szCs w:val="20"/>
              </w:rPr>
            </w:pPr>
            <w:r>
              <w:rPr>
                <w:sz w:val="20"/>
                <w:szCs w:val="20"/>
              </w:rPr>
              <w:t>Beoogd resultaat</w:t>
            </w:r>
          </w:p>
          <w:p w14:paraId="0989DAB4" w14:textId="77777777" w:rsidR="00904E8B" w:rsidRDefault="00904E8B" w:rsidP="002640C0">
            <w:pPr>
              <w:rPr>
                <w:sz w:val="20"/>
                <w:szCs w:val="20"/>
              </w:rPr>
            </w:pPr>
          </w:p>
        </w:tc>
      </w:tr>
      <w:tr w:rsidR="00904E8B" w14:paraId="1F57C505" w14:textId="77777777" w:rsidTr="00904E8B">
        <w:tc>
          <w:tcPr>
            <w:tcW w:w="11766" w:type="dxa"/>
          </w:tcPr>
          <w:p w14:paraId="7F883F54" w14:textId="77777777" w:rsidR="00904E8B" w:rsidRDefault="00904E8B" w:rsidP="002640C0">
            <w:pPr>
              <w:rPr>
                <w:sz w:val="20"/>
                <w:szCs w:val="20"/>
              </w:rPr>
            </w:pPr>
          </w:p>
          <w:p w14:paraId="250A946E" w14:textId="31E37EE7" w:rsidR="00904E8B" w:rsidRDefault="00904E8B" w:rsidP="002640C0">
            <w:pPr>
              <w:rPr>
                <w:sz w:val="20"/>
                <w:szCs w:val="20"/>
              </w:rPr>
            </w:pPr>
            <w:r>
              <w:rPr>
                <w:sz w:val="20"/>
                <w:szCs w:val="20"/>
              </w:rPr>
              <w:t xml:space="preserve">Scope van het project </w:t>
            </w:r>
          </w:p>
          <w:p w14:paraId="21ECFC35" w14:textId="77777777" w:rsidR="00904E8B" w:rsidRDefault="00904E8B" w:rsidP="002640C0">
            <w:pPr>
              <w:rPr>
                <w:sz w:val="20"/>
                <w:szCs w:val="20"/>
              </w:rPr>
            </w:pPr>
          </w:p>
        </w:tc>
      </w:tr>
      <w:tr w:rsidR="00904E8B" w14:paraId="7B6DA040" w14:textId="77777777" w:rsidTr="00904E8B">
        <w:tc>
          <w:tcPr>
            <w:tcW w:w="11766" w:type="dxa"/>
          </w:tcPr>
          <w:p w14:paraId="76E9F3F8" w14:textId="77777777" w:rsidR="00904E8B" w:rsidRDefault="00904E8B" w:rsidP="002640C0">
            <w:pPr>
              <w:rPr>
                <w:sz w:val="20"/>
                <w:szCs w:val="20"/>
              </w:rPr>
            </w:pPr>
          </w:p>
          <w:p w14:paraId="052E2484" w14:textId="28F26A6F" w:rsidR="00904E8B" w:rsidRDefault="00904E8B" w:rsidP="002640C0">
            <w:pPr>
              <w:rPr>
                <w:sz w:val="20"/>
                <w:szCs w:val="20"/>
              </w:rPr>
            </w:pPr>
            <w:r>
              <w:rPr>
                <w:sz w:val="20"/>
                <w:szCs w:val="20"/>
              </w:rPr>
              <w:t>Randvoorwaarden</w:t>
            </w:r>
          </w:p>
          <w:p w14:paraId="563B8B4F" w14:textId="77777777" w:rsidR="00904E8B" w:rsidRDefault="00904E8B" w:rsidP="002640C0">
            <w:pPr>
              <w:rPr>
                <w:sz w:val="20"/>
                <w:szCs w:val="20"/>
              </w:rPr>
            </w:pPr>
          </w:p>
        </w:tc>
      </w:tr>
      <w:tr w:rsidR="00904E8B" w14:paraId="25248B63" w14:textId="77777777" w:rsidTr="00904E8B">
        <w:tc>
          <w:tcPr>
            <w:tcW w:w="11766" w:type="dxa"/>
          </w:tcPr>
          <w:p w14:paraId="521FDCDF" w14:textId="77777777" w:rsidR="00904E8B" w:rsidRDefault="00904E8B" w:rsidP="002640C0">
            <w:pPr>
              <w:rPr>
                <w:sz w:val="20"/>
                <w:szCs w:val="20"/>
              </w:rPr>
            </w:pPr>
          </w:p>
          <w:p w14:paraId="37A9BD99" w14:textId="08417486" w:rsidR="00904E8B" w:rsidRDefault="00904E8B" w:rsidP="002640C0">
            <w:pPr>
              <w:rPr>
                <w:sz w:val="20"/>
                <w:szCs w:val="20"/>
              </w:rPr>
            </w:pPr>
            <w:r>
              <w:rPr>
                <w:sz w:val="20"/>
                <w:szCs w:val="20"/>
              </w:rPr>
              <w:t>Risico’s en uitwijkmogelijkheden</w:t>
            </w:r>
          </w:p>
          <w:p w14:paraId="05DB6449" w14:textId="77777777" w:rsidR="00904E8B" w:rsidRDefault="00904E8B" w:rsidP="002640C0">
            <w:pPr>
              <w:rPr>
                <w:sz w:val="20"/>
                <w:szCs w:val="20"/>
              </w:rPr>
            </w:pPr>
          </w:p>
        </w:tc>
      </w:tr>
      <w:tr w:rsidR="00904E8B" w14:paraId="1E9329C6" w14:textId="77777777" w:rsidTr="00904E8B">
        <w:tc>
          <w:tcPr>
            <w:tcW w:w="11766" w:type="dxa"/>
          </w:tcPr>
          <w:p w14:paraId="153C9415" w14:textId="77777777" w:rsidR="00904E8B" w:rsidRDefault="00904E8B" w:rsidP="002640C0">
            <w:pPr>
              <w:rPr>
                <w:sz w:val="20"/>
                <w:szCs w:val="20"/>
              </w:rPr>
            </w:pPr>
          </w:p>
          <w:p w14:paraId="06040CDD" w14:textId="45742F04" w:rsidR="00904E8B" w:rsidRDefault="00904E8B" w:rsidP="002640C0">
            <w:pPr>
              <w:rPr>
                <w:sz w:val="20"/>
                <w:szCs w:val="20"/>
              </w:rPr>
            </w:pPr>
            <w:r>
              <w:rPr>
                <w:sz w:val="20"/>
                <w:szCs w:val="20"/>
              </w:rPr>
              <w:t>Aanpak en planning ( voor zover niet beschreven in het aanvraagformulier)</w:t>
            </w:r>
          </w:p>
          <w:p w14:paraId="646E4117" w14:textId="77777777" w:rsidR="00904E8B" w:rsidRDefault="00904E8B" w:rsidP="002640C0">
            <w:pPr>
              <w:rPr>
                <w:sz w:val="20"/>
                <w:szCs w:val="20"/>
              </w:rPr>
            </w:pPr>
          </w:p>
        </w:tc>
      </w:tr>
      <w:tr w:rsidR="00904E8B" w14:paraId="3848E858" w14:textId="77777777" w:rsidTr="00904E8B">
        <w:tc>
          <w:tcPr>
            <w:tcW w:w="11766" w:type="dxa"/>
          </w:tcPr>
          <w:p w14:paraId="1D1078A5" w14:textId="77777777" w:rsidR="00904E8B" w:rsidRDefault="00904E8B" w:rsidP="002640C0">
            <w:pPr>
              <w:rPr>
                <w:sz w:val="20"/>
                <w:szCs w:val="20"/>
              </w:rPr>
            </w:pPr>
          </w:p>
          <w:p w14:paraId="0EB64CCD" w14:textId="5009A51F" w:rsidR="00904E8B" w:rsidRDefault="00904E8B" w:rsidP="002640C0">
            <w:pPr>
              <w:rPr>
                <w:sz w:val="20"/>
                <w:szCs w:val="20"/>
              </w:rPr>
            </w:pPr>
            <w:r>
              <w:rPr>
                <w:sz w:val="20"/>
                <w:szCs w:val="20"/>
              </w:rPr>
              <w:t>Begroting</w:t>
            </w:r>
          </w:p>
          <w:p w14:paraId="02AD0CF9" w14:textId="77777777" w:rsidR="00904E8B" w:rsidRDefault="00904E8B" w:rsidP="002640C0">
            <w:pPr>
              <w:rPr>
                <w:sz w:val="20"/>
                <w:szCs w:val="20"/>
              </w:rPr>
            </w:pPr>
          </w:p>
        </w:tc>
      </w:tr>
      <w:tr w:rsidR="00904E8B" w14:paraId="755FB792" w14:textId="77777777" w:rsidTr="00904E8B">
        <w:tc>
          <w:tcPr>
            <w:tcW w:w="11766" w:type="dxa"/>
          </w:tcPr>
          <w:p w14:paraId="0B40EAD4" w14:textId="77777777" w:rsidR="00904E8B" w:rsidRDefault="00904E8B" w:rsidP="002640C0">
            <w:pPr>
              <w:rPr>
                <w:sz w:val="20"/>
                <w:szCs w:val="20"/>
              </w:rPr>
            </w:pPr>
          </w:p>
          <w:p w14:paraId="60064FEF" w14:textId="1BF11860" w:rsidR="00904E8B" w:rsidRDefault="00904E8B" w:rsidP="002640C0">
            <w:pPr>
              <w:rPr>
                <w:sz w:val="20"/>
                <w:szCs w:val="20"/>
              </w:rPr>
            </w:pPr>
            <w:r>
              <w:rPr>
                <w:sz w:val="20"/>
                <w:szCs w:val="20"/>
              </w:rPr>
              <w:t>Projectbewaking en beheersing</w:t>
            </w:r>
          </w:p>
          <w:p w14:paraId="6D35671A" w14:textId="77777777" w:rsidR="00904E8B" w:rsidRDefault="00904E8B" w:rsidP="002640C0">
            <w:pPr>
              <w:rPr>
                <w:sz w:val="20"/>
                <w:szCs w:val="20"/>
              </w:rPr>
            </w:pPr>
          </w:p>
        </w:tc>
      </w:tr>
      <w:bookmarkEnd w:id="1"/>
    </w:tbl>
    <w:p w14:paraId="74125977" w14:textId="77777777" w:rsidR="00FE0401" w:rsidRDefault="00FE0401" w:rsidP="00FE0401">
      <w:pPr>
        <w:spacing w:after="0" w:line="240" w:lineRule="auto"/>
        <w:rPr>
          <w:sz w:val="20"/>
          <w:szCs w:val="20"/>
        </w:rPr>
      </w:pPr>
    </w:p>
    <w:p w14:paraId="34E9EA18" w14:textId="77777777" w:rsidR="00807369" w:rsidRDefault="00807369" w:rsidP="00A01A6A">
      <w:pPr>
        <w:spacing w:after="0" w:line="240" w:lineRule="auto"/>
        <w:rPr>
          <w:sz w:val="20"/>
          <w:szCs w:val="20"/>
        </w:rPr>
      </w:pPr>
    </w:p>
    <w:p w14:paraId="2803FB18" w14:textId="107C0C2E" w:rsidR="00807369" w:rsidRDefault="00807369" w:rsidP="00A01A6A">
      <w:pPr>
        <w:spacing w:after="0" w:line="240" w:lineRule="auto"/>
        <w:rPr>
          <w:sz w:val="20"/>
          <w:szCs w:val="20"/>
        </w:rPr>
      </w:pPr>
    </w:p>
    <w:p w14:paraId="3C35A35D" w14:textId="77777777" w:rsidR="00807369" w:rsidRPr="00A01A6A" w:rsidRDefault="00807369" w:rsidP="00A01A6A">
      <w:pPr>
        <w:spacing w:after="0" w:line="240" w:lineRule="auto"/>
        <w:rPr>
          <w:sz w:val="20"/>
          <w:szCs w:val="20"/>
        </w:rPr>
      </w:pPr>
    </w:p>
    <w:p w14:paraId="70C903FE" w14:textId="77777777" w:rsidR="00A01A6A" w:rsidRDefault="00A01A6A" w:rsidP="00A01A6A">
      <w:pPr>
        <w:spacing w:after="0"/>
        <w:ind w:left="360"/>
      </w:pPr>
    </w:p>
    <w:p w14:paraId="6AAB25FA" w14:textId="77777777" w:rsidR="00A01A6A" w:rsidRDefault="00A01A6A" w:rsidP="00A01A6A">
      <w:pPr>
        <w:spacing w:after="0"/>
      </w:pPr>
    </w:p>
    <w:p w14:paraId="42DCC7A7" w14:textId="77777777" w:rsidR="00E73B09" w:rsidRPr="00A03972" w:rsidRDefault="00E73B09" w:rsidP="00A01A6A">
      <w:pPr>
        <w:spacing w:after="0"/>
        <w:rPr>
          <w:rFonts w:ascii="Arial" w:hAnsi="Arial" w:cs="Arial"/>
          <w:sz w:val="20"/>
          <w:szCs w:val="20"/>
        </w:rPr>
      </w:pPr>
    </w:p>
    <w:sectPr w:rsidR="00E73B09" w:rsidRPr="00A03972" w:rsidSect="00DF2F9B">
      <w:headerReference w:type="default" r:id="rId10"/>
      <w:footerReference w:type="default" r:id="rId11"/>
      <w:pgSz w:w="12240" w:h="15840" w:code="1"/>
      <w:pgMar w:top="1588" w:right="851" w:bottom="397" w:left="1134"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5128" w14:textId="77777777" w:rsidR="001F7C59" w:rsidRDefault="001F7C59" w:rsidP="00C62B2B">
      <w:pPr>
        <w:spacing w:after="0" w:line="240" w:lineRule="auto"/>
      </w:pPr>
      <w:r>
        <w:separator/>
      </w:r>
    </w:p>
  </w:endnote>
  <w:endnote w:type="continuationSeparator" w:id="0">
    <w:p w14:paraId="5340A4EE" w14:textId="77777777" w:rsidR="001F7C59" w:rsidRDefault="001F7C59" w:rsidP="00C6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19624296"/>
      <w:docPartObj>
        <w:docPartGallery w:val="Page Numbers (Bottom of Page)"/>
        <w:docPartUnique/>
      </w:docPartObj>
    </w:sdtPr>
    <w:sdtEndPr/>
    <w:sdtContent>
      <w:p w14:paraId="1970DFD6" w14:textId="77777777" w:rsidR="001F7C59" w:rsidRPr="00705AEE" w:rsidRDefault="001F7C59" w:rsidP="005617C0">
        <w:pPr>
          <w:pStyle w:val="Voettekst"/>
          <w:rPr>
            <w:rFonts w:ascii="Arial" w:hAnsi="Arial" w:cs="Arial"/>
            <w:sz w:val="16"/>
            <w:szCs w:val="16"/>
          </w:rPr>
        </w:pPr>
        <w:r w:rsidRPr="00705AEE">
          <w:rPr>
            <w:rFonts w:ascii="Arial" w:hAnsi="Arial" w:cs="Arial"/>
            <w:sz w:val="16"/>
            <w:szCs w:val="16"/>
          </w:rPr>
          <w:tab/>
        </w:r>
        <w:r>
          <w:rPr>
            <w:rFonts w:ascii="Arial" w:hAnsi="Arial" w:cs="Arial"/>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C51D" w14:textId="77777777" w:rsidR="001F7C59" w:rsidRDefault="001F7C59" w:rsidP="00C62B2B">
      <w:pPr>
        <w:spacing w:after="0" w:line="240" w:lineRule="auto"/>
      </w:pPr>
      <w:r>
        <w:separator/>
      </w:r>
    </w:p>
  </w:footnote>
  <w:footnote w:type="continuationSeparator" w:id="0">
    <w:p w14:paraId="74990871" w14:textId="77777777" w:rsidR="001F7C59" w:rsidRDefault="001F7C59" w:rsidP="00C6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679F" w14:textId="77777777" w:rsidR="001F7C59" w:rsidRPr="00DF1B8F" w:rsidRDefault="001F7C59" w:rsidP="00DF1B8F">
    <w:pPr>
      <w:pStyle w:val="Koptekst"/>
    </w:pPr>
    <w:r>
      <w:rPr>
        <w:noProof/>
        <w:lang w:eastAsia="nl-NL"/>
      </w:rPr>
      <w:drawing>
        <wp:anchor distT="0" distB="0" distL="114300" distR="114300" simplePos="0" relativeHeight="251658240" behindDoc="1" locked="0" layoutInCell="1" allowOverlap="1" wp14:anchorId="5B239D7F" wp14:editId="005E037B">
          <wp:simplePos x="0" y="0"/>
          <wp:positionH relativeFrom="column">
            <wp:posOffset>1908810</wp:posOffset>
          </wp:positionH>
          <wp:positionV relativeFrom="paragraph">
            <wp:posOffset>-368300</wp:posOffset>
          </wp:positionV>
          <wp:extent cx="2247900" cy="8191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RA-small.png"/>
                  <pic:cNvPicPr/>
                </pic:nvPicPr>
                <pic:blipFill>
                  <a:blip r:embed="rId1">
                    <a:extLst>
                      <a:ext uri="{28A0092B-C50C-407E-A947-70E740481C1C}">
                        <a14:useLocalDpi xmlns:a14="http://schemas.microsoft.com/office/drawing/2010/main" val="0"/>
                      </a:ext>
                    </a:extLst>
                  </a:blip>
                  <a:stretch>
                    <a:fillRect/>
                  </a:stretch>
                </pic:blipFill>
                <pic:spPr>
                  <a:xfrm>
                    <a:off x="0" y="0"/>
                    <a:ext cx="2247900"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88B"/>
    <w:multiLevelType w:val="hybridMultilevel"/>
    <w:tmpl w:val="A04E6DE2"/>
    <w:lvl w:ilvl="0" w:tplc="AD16ADF8">
      <w:start w:val="15"/>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5D624A"/>
    <w:multiLevelType w:val="hybridMultilevel"/>
    <w:tmpl w:val="F13C1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C44A33"/>
    <w:multiLevelType w:val="hybridMultilevel"/>
    <w:tmpl w:val="AF447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C53B2F"/>
    <w:multiLevelType w:val="hybridMultilevel"/>
    <w:tmpl w:val="56C2C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FE465E"/>
    <w:multiLevelType w:val="hybridMultilevel"/>
    <w:tmpl w:val="783ABC1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0934F5"/>
    <w:multiLevelType w:val="hybridMultilevel"/>
    <w:tmpl w:val="B9E6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431BA"/>
    <w:multiLevelType w:val="hybridMultilevel"/>
    <w:tmpl w:val="DC5A1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4909C2"/>
    <w:multiLevelType w:val="hybridMultilevel"/>
    <w:tmpl w:val="1ECE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F4BB3"/>
    <w:multiLevelType w:val="hybridMultilevel"/>
    <w:tmpl w:val="A516AC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3A242C0C"/>
    <w:multiLevelType w:val="hybridMultilevel"/>
    <w:tmpl w:val="783ABC1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15719B"/>
    <w:multiLevelType w:val="hybridMultilevel"/>
    <w:tmpl w:val="33A2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B0A61"/>
    <w:multiLevelType w:val="hybridMultilevel"/>
    <w:tmpl w:val="9B4C31C6"/>
    <w:lvl w:ilvl="0" w:tplc="07DA89A2">
      <w:start w:val="1"/>
      <w:numFmt w:val="bullet"/>
      <w:lvlText w:val="→"/>
      <w:lvlJc w:val="left"/>
      <w:pPr>
        <w:ind w:left="720" w:hanging="360"/>
      </w:pPr>
      <w:rPr>
        <w:rFonts w:ascii="Calibri" w:hAnsi="Calibri" w:hint="default"/>
        <w:color w:val="5B9BD5"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ED75FE"/>
    <w:multiLevelType w:val="hybridMultilevel"/>
    <w:tmpl w:val="AB08E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CD4F58"/>
    <w:multiLevelType w:val="hybridMultilevel"/>
    <w:tmpl w:val="637AB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AF500C"/>
    <w:multiLevelType w:val="hybridMultilevel"/>
    <w:tmpl w:val="4AB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E2CDB"/>
    <w:multiLevelType w:val="hybridMultilevel"/>
    <w:tmpl w:val="009E1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E93F8D"/>
    <w:multiLevelType w:val="hybridMultilevel"/>
    <w:tmpl w:val="7F0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74011"/>
    <w:multiLevelType w:val="hybridMultilevel"/>
    <w:tmpl w:val="0C822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73645"/>
    <w:multiLevelType w:val="hybridMultilevel"/>
    <w:tmpl w:val="311EB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742DC6"/>
    <w:multiLevelType w:val="hybridMultilevel"/>
    <w:tmpl w:val="93BE8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FF50D6"/>
    <w:multiLevelType w:val="hybridMultilevel"/>
    <w:tmpl w:val="D9F4E82A"/>
    <w:lvl w:ilvl="0" w:tplc="04130015">
      <w:start w:val="1"/>
      <w:numFmt w:val="upperLetter"/>
      <w:lvlText w:val="%1."/>
      <w:lvlJc w:val="left"/>
      <w:pPr>
        <w:ind w:left="720" w:hanging="360"/>
      </w:pPr>
      <w:rPr>
        <w:rFonts w:hint="default"/>
        <w:color w:val="5B9BD5"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5D5185"/>
    <w:multiLevelType w:val="hybridMultilevel"/>
    <w:tmpl w:val="3962C9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EF5857"/>
    <w:multiLevelType w:val="hybridMultilevel"/>
    <w:tmpl w:val="B030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647BA"/>
    <w:multiLevelType w:val="hybridMultilevel"/>
    <w:tmpl w:val="89DEB2F8"/>
    <w:lvl w:ilvl="0" w:tplc="6C4063BA">
      <w:start w:val="1"/>
      <w:numFmt w:val="bullet"/>
      <w:lvlText w:val="→"/>
      <w:lvlJc w:val="left"/>
      <w:pPr>
        <w:ind w:left="786" w:hanging="360"/>
      </w:pPr>
      <w:rPr>
        <w:rFonts w:ascii="Calibri" w:hAnsi="Calibri" w:hint="default"/>
        <w:color w:val="5B9BD5" w:themeColor="accent1"/>
        <w:sz w:val="22"/>
        <w:szCs w:val="22"/>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4" w15:restartNumberingAfterBreak="0">
    <w:nsid w:val="79C4258D"/>
    <w:multiLevelType w:val="hybridMultilevel"/>
    <w:tmpl w:val="34E0FF68"/>
    <w:lvl w:ilvl="0" w:tplc="07DA89A2">
      <w:start w:val="1"/>
      <w:numFmt w:val="bullet"/>
      <w:lvlText w:val="→"/>
      <w:lvlJc w:val="left"/>
      <w:pPr>
        <w:ind w:left="720" w:hanging="360"/>
      </w:pPr>
      <w:rPr>
        <w:rFonts w:ascii="Calibri" w:hAnsi="Calibri" w:hint="default"/>
        <w:color w:val="5B9BD5"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815D0E"/>
    <w:multiLevelType w:val="hybridMultilevel"/>
    <w:tmpl w:val="5E08B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EC5177"/>
    <w:multiLevelType w:val="hybridMultilevel"/>
    <w:tmpl w:val="158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6"/>
  </w:num>
  <w:num w:numId="4">
    <w:abstractNumId w:val="14"/>
  </w:num>
  <w:num w:numId="5">
    <w:abstractNumId w:val="7"/>
  </w:num>
  <w:num w:numId="6">
    <w:abstractNumId w:val="17"/>
  </w:num>
  <w:num w:numId="7">
    <w:abstractNumId w:val="8"/>
  </w:num>
  <w:num w:numId="8">
    <w:abstractNumId w:val="16"/>
  </w:num>
  <w:num w:numId="9">
    <w:abstractNumId w:val="11"/>
  </w:num>
  <w:num w:numId="10">
    <w:abstractNumId w:val="24"/>
  </w:num>
  <w:num w:numId="11">
    <w:abstractNumId w:val="23"/>
  </w:num>
  <w:num w:numId="12">
    <w:abstractNumId w:val="19"/>
  </w:num>
  <w:num w:numId="13">
    <w:abstractNumId w:val="20"/>
  </w:num>
  <w:num w:numId="14">
    <w:abstractNumId w:val="6"/>
  </w:num>
  <w:num w:numId="15">
    <w:abstractNumId w:val="4"/>
  </w:num>
  <w:num w:numId="16">
    <w:abstractNumId w:val="9"/>
  </w:num>
  <w:num w:numId="17">
    <w:abstractNumId w:val="13"/>
  </w:num>
  <w:num w:numId="18">
    <w:abstractNumId w:val="2"/>
  </w:num>
  <w:num w:numId="19">
    <w:abstractNumId w:val="3"/>
  </w:num>
  <w:num w:numId="20">
    <w:abstractNumId w:val="12"/>
  </w:num>
  <w:num w:numId="21">
    <w:abstractNumId w:val="18"/>
  </w:num>
  <w:num w:numId="22">
    <w:abstractNumId w:val="21"/>
  </w:num>
  <w:num w:numId="23">
    <w:abstractNumId w:val="25"/>
  </w:num>
  <w:num w:numId="24">
    <w:abstractNumId w:val="1"/>
  </w:num>
  <w:num w:numId="25">
    <w:abstractNumId w:val="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C1"/>
    <w:rsid w:val="0001777D"/>
    <w:rsid w:val="0003279F"/>
    <w:rsid w:val="0003670E"/>
    <w:rsid w:val="0006215D"/>
    <w:rsid w:val="000627D7"/>
    <w:rsid w:val="00071E28"/>
    <w:rsid w:val="00075F1E"/>
    <w:rsid w:val="00085855"/>
    <w:rsid w:val="000901B7"/>
    <w:rsid w:val="000F1366"/>
    <w:rsid w:val="001615BD"/>
    <w:rsid w:val="00173808"/>
    <w:rsid w:val="00185198"/>
    <w:rsid w:val="00194073"/>
    <w:rsid w:val="001B3E32"/>
    <w:rsid w:val="001D12E2"/>
    <w:rsid w:val="001D4534"/>
    <w:rsid w:val="001F31CD"/>
    <w:rsid w:val="001F7C59"/>
    <w:rsid w:val="00203513"/>
    <w:rsid w:val="00293B41"/>
    <w:rsid w:val="002A2DB2"/>
    <w:rsid w:val="002A515C"/>
    <w:rsid w:val="002C3343"/>
    <w:rsid w:val="002E1803"/>
    <w:rsid w:val="00300DC9"/>
    <w:rsid w:val="00302842"/>
    <w:rsid w:val="00305EAB"/>
    <w:rsid w:val="00316C26"/>
    <w:rsid w:val="00334205"/>
    <w:rsid w:val="00356B8B"/>
    <w:rsid w:val="00361907"/>
    <w:rsid w:val="003E28BC"/>
    <w:rsid w:val="003E3C8F"/>
    <w:rsid w:val="003F4A4F"/>
    <w:rsid w:val="00403664"/>
    <w:rsid w:val="00417839"/>
    <w:rsid w:val="00425852"/>
    <w:rsid w:val="00482972"/>
    <w:rsid w:val="004D39AA"/>
    <w:rsid w:val="004F1048"/>
    <w:rsid w:val="00514783"/>
    <w:rsid w:val="00514ECE"/>
    <w:rsid w:val="005617C0"/>
    <w:rsid w:val="00565D3B"/>
    <w:rsid w:val="0058345E"/>
    <w:rsid w:val="005B1A14"/>
    <w:rsid w:val="005C4222"/>
    <w:rsid w:val="005C630D"/>
    <w:rsid w:val="005D1051"/>
    <w:rsid w:val="005D48E3"/>
    <w:rsid w:val="00603D7C"/>
    <w:rsid w:val="006357C1"/>
    <w:rsid w:val="006469E8"/>
    <w:rsid w:val="006503DD"/>
    <w:rsid w:val="006A3E5D"/>
    <w:rsid w:val="006D1D38"/>
    <w:rsid w:val="00705AEE"/>
    <w:rsid w:val="0071282F"/>
    <w:rsid w:val="00712EDB"/>
    <w:rsid w:val="00754319"/>
    <w:rsid w:val="00783F74"/>
    <w:rsid w:val="007953E9"/>
    <w:rsid w:val="007A7B6B"/>
    <w:rsid w:val="007B507D"/>
    <w:rsid w:val="007D725E"/>
    <w:rsid w:val="00807369"/>
    <w:rsid w:val="00831A55"/>
    <w:rsid w:val="00840655"/>
    <w:rsid w:val="00861827"/>
    <w:rsid w:val="008A6129"/>
    <w:rsid w:val="008B4365"/>
    <w:rsid w:val="008F1780"/>
    <w:rsid w:val="00904E8B"/>
    <w:rsid w:val="00934302"/>
    <w:rsid w:val="00934A71"/>
    <w:rsid w:val="00977717"/>
    <w:rsid w:val="00995BFC"/>
    <w:rsid w:val="009A1CEA"/>
    <w:rsid w:val="00A01A6A"/>
    <w:rsid w:val="00A03972"/>
    <w:rsid w:val="00A062E0"/>
    <w:rsid w:val="00A12046"/>
    <w:rsid w:val="00A2752E"/>
    <w:rsid w:val="00A67685"/>
    <w:rsid w:val="00A82671"/>
    <w:rsid w:val="00AA4773"/>
    <w:rsid w:val="00AE6A1D"/>
    <w:rsid w:val="00B10E6E"/>
    <w:rsid w:val="00B4792F"/>
    <w:rsid w:val="00B82288"/>
    <w:rsid w:val="00BC7A04"/>
    <w:rsid w:val="00BE7090"/>
    <w:rsid w:val="00C15D0C"/>
    <w:rsid w:val="00C34F9D"/>
    <w:rsid w:val="00C62590"/>
    <w:rsid w:val="00C62B2B"/>
    <w:rsid w:val="00C809A1"/>
    <w:rsid w:val="00CA3116"/>
    <w:rsid w:val="00CF7A32"/>
    <w:rsid w:val="00D210C8"/>
    <w:rsid w:val="00D40EF7"/>
    <w:rsid w:val="00D45514"/>
    <w:rsid w:val="00DA6230"/>
    <w:rsid w:val="00DF1B8F"/>
    <w:rsid w:val="00DF2F9B"/>
    <w:rsid w:val="00E405DA"/>
    <w:rsid w:val="00E7167D"/>
    <w:rsid w:val="00E71A8E"/>
    <w:rsid w:val="00E73B09"/>
    <w:rsid w:val="00EA1051"/>
    <w:rsid w:val="00EB1E11"/>
    <w:rsid w:val="00F16014"/>
    <w:rsid w:val="00F25AC7"/>
    <w:rsid w:val="00F37EAD"/>
    <w:rsid w:val="00F769DE"/>
    <w:rsid w:val="00FA7A1F"/>
    <w:rsid w:val="00FD3AD4"/>
    <w:rsid w:val="00FD7FE3"/>
    <w:rsid w:val="00FE02E6"/>
    <w:rsid w:val="00FE0401"/>
    <w:rsid w:val="00FE41C3"/>
    <w:rsid w:val="13062909"/>
    <w:rsid w:val="235E68B2"/>
    <w:rsid w:val="23D9C19A"/>
    <w:rsid w:val="3649E00D"/>
    <w:rsid w:val="7A68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EA9B78"/>
  <w15:chartTrackingRefBased/>
  <w15:docId w15:val="{CAFFD0C3-72E9-470E-AC79-A942DA3E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6357C1"/>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Kop2">
    <w:name w:val="heading 2"/>
    <w:basedOn w:val="Standaard"/>
    <w:next w:val="Standaard"/>
    <w:link w:val="Kop2Char"/>
    <w:uiPriority w:val="9"/>
    <w:unhideWhenUsed/>
    <w:qFormat/>
    <w:rsid w:val="006357C1"/>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Kop3">
    <w:name w:val="heading 3"/>
    <w:basedOn w:val="Standaard"/>
    <w:next w:val="Standaard"/>
    <w:link w:val="Kop3Char"/>
    <w:uiPriority w:val="9"/>
    <w:unhideWhenUsed/>
    <w:qFormat/>
    <w:rsid w:val="00A01A6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57C1"/>
    <w:rPr>
      <w:rFonts w:asciiTheme="majorHAnsi" w:eastAsiaTheme="majorEastAsia" w:hAnsiTheme="majorHAnsi" w:cs="Times New Roman"/>
      <w:color w:val="2E74B5" w:themeColor="accent1" w:themeShade="BF"/>
      <w:sz w:val="32"/>
      <w:szCs w:val="32"/>
      <w:lang w:val="nl-NL"/>
    </w:rPr>
  </w:style>
  <w:style w:type="character" w:customStyle="1" w:styleId="Kop2Char">
    <w:name w:val="Kop 2 Char"/>
    <w:basedOn w:val="Standaardalinea-lettertype"/>
    <w:link w:val="Kop2"/>
    <w:uiPriority w:val="9"/>
    <w:rsid w:val="006357C1"/>
    <w:rPr>
      <w:rFonts w:asciiTheme="majorHAnsi" w:eastAsiaTheme="majorEastAsia" w:hAnsiTheme="majorHAnsi" w:cs="Times New Roman"/>
      <w:color w:val="2E74B5" w:themeColor="accent1" w:themeShade="BF"/>
      <w:sz w:val="26"/>
      <w:szCs w:val="26"/>
      <w:lang w:val="nl-NL"/>
    </w:rPr>
  </w:style>
  <w:style w:type="table" w:styleId="Tabelraster">
    <w:name w:val="Table Grid"/>
    <w:basedOn w:val="Standaardtabel"/>
    <w:uiPriority w:val="39"/>
    <w:rsid w:val="006357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57C1"/>
    <w:pPr>
      <w:tabs>
        <w:tab w:val="center" w:pos="4680"/>
        <w:tab w:val="right" w:pos="9360"/>
      </w:tabs>
      <w:spacing w:after="0" w:line="240" w:lineRule="auto"/>
    </w:pPr>
    <w:rPr>
      <w:rFonts w:eastAsia="Times New Roman" w:cs="Times New Roman"/>
    </w:rPr>
  </w:style>
  <w:style w:type="character" w:customStyle="1" w:styleId="KoptekstChar">
    <w:name w:val="Koptekst Char"/>
    <w:basedOn w:val="Standaardalinea-lettertype"/>
    <w:link w:val="Koptekst"/>
    <w:uiPriority w:val="99"/>
    <w:rsid w:val="006357C1"/>
    <w:rPr>
      <w:rFonts w:eastAsia="Times New Roman" w:cs="Times New Roman"/>
      <w:lang w:val="nl-NL"/>
    </w:rPr>
  </w:style>
  <w:style w:type="paragraph" w:styleId="Voettekst">
    <w:name w:val="footer"/>
    <w:basedOn w:val="Standaard"/>
    <w:link w:val="VoettekstChar"/>
    <w:uiPriority w:val="99"/>
    <w:unhideWhenUsed/>
    <w:rsid w:val="006357C1"/>
    <w:pPr>
      <w:tabs>
        <w:tab w:val="center" w:pos="4680"/>
        <w:tab w:val="right" w:pos="9360"/>
      </w:tabs>
      <w:spacing w:after="0" w:line="240" w:lineRule="auto"/>
    </w:pPr>
    <w:rPr>
      <w:rFonts w:eastAsia="Times New Roman" w:cs="Times New Roman"/>
    </w:rPr>
  </w:style>
  <w:style w:type="character" w:customStyle="1" w:styleId="VoettekstChar">
    <w:name w:val="Voettekst Char"/>
    <w:basedOn w:val="Standaardalinea-lettertype"/>
    <w:link w:val="Voettekst"/>
    <w:uiPriority w:val="99"/>
    <w:rsid w:val="006357C1"/>
    <w:rPr>
      <w:rFonts w:eastAsia="Times New Roman" w:cs="Times New Roman"/>
      <w:lang w:val="nl-NL"/>
    </w:rPr>
  </w:style>
  <w:style w:type="paragraph" w:styleId="Titel">
    <w:name w:val="Title"/>
    <w:basedOn w:val="Standaard"/>
    <w:next w:val="Standaard"/>
    <w:link w:val="TitelChar"/>
    <w:uiPriority w:val="10"/>
    <w:qFormat/>
    <w:rsid w:val="006357C1"/>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elChar">
    <w:name w:val="Titel Char"/>
    <w:basedOn w:val="Standaardalinea-lettertype"/>
    <w:link w:val="Titel"/>
    <w:uiPriority w:val="10"/>
    <w:rsid w:val="006357C1"/>
    <w:rPr>
      <w:rFonts w:asciiTheme="majorHAnsi" w:eastAsiaTheme="majorEastAsia" w:hAnsiTheme="majorHAnsi" w:cs="Times New Roman"/>
      <w:spacing w:val="-10"/>
      <w:kern w:val="28"/>
      <w:sz w:val="56"/>
      <w:szCs w:val="56"/>
      <w:lang w:val="nl-NL"/>
    </w:rPr>
  </w:style>
  <w:style w:type="table" w:styleId="Tabelrasterlicht">
    <w:name w:val="Grid Table Light"/>
    <w:basedOn w:val="Standaardtabel"/>
    <w:uiPriority w:val="40"/>
    <w:rsid w:val="00F160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C62B2B"/>
    <w:pPr>
      <w:ind w:left="720"/>
      <w:contextualSpacing/>
    </w:pPr>
  </w:style>
  <w:style w:type="paragraph" w:styleId="Voetnoottekst">
    <w:name w:val="footnote text"/>
    <w:basedOn w:val="Standaard"/>
    <w:link w:val="VoetnoottekstChar"/>
    <w:uiPriority w:val="99"/>
    <w:semiHidden/>
    <w:unhideWhenUsed/>
    <w:rsid w:val="006469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69E8"/>
    <w:rPr>
      <w:sz w:val="20"/>
      <w:szCs w:val="20"/>
      <w:lang w:val="nl-NL"/>
    </w:rPr>
  </w:style>
  <w:style w:type="character" w:styleId="Voetnootmarkering">
    <w:name w:val="footnote reference"/>
    <w:basedOn w:val="Standaardalinea-lettertype"/>
    <w:uiPriority w:val="99"/>
    <w:semiHidden/>
    <w:unhideWhenUsed/>
    <w:rsid w:val="006469E8"/>
    <w:rPr>
      <w:vertAlign w:val="superscript"/>
    </w:rPr>
  </w:style>
  <w:style w:type="paragraph" w:styleId="Geenafstand">
    <w:name w:val="No Spacing"/>
    <w:uiPriority w:val="1"/>
    <w:qFormat/>
    <w:rsid w:val="00F25AC7"/>
    <w:pPr>
      <w:spacing w:after="0" w:line="240" w:lineRule="auto"/>
    </w:pPr>
    <w:rPr>
      <w:lang w:val="nl-NL"/>
    </w:rPr>
  </w:style>
  <w:style w:type="character" w:styleId="Hyperlink">
    <w:name w:val="Hyperlink"/>
    <w:basedOn w:val="Standaardalinea-lettertype"/>
    <w:uiPriority w:val="99"/>
    <w:unhideWhenUsed/>
    <w:rsid w:val="00356B8B"/>
    <w:rPr>
      <w:color w:val="0563C1" w:themeColor="hyperlink"/>
      <w:u w:val="single"/>
    </w:rPr>
  </w:style>
  <w:style w:type="paragraph" w:styleId="Ballontekst">
    <w:name w:val="Balloon Text"/>
    <w:basedOn w:val="Standaard"/>
    <w:link w:val="BallontekstChar"/>
    <w:uiPriority w:val="99"/>
    <w:semiHidden/>
    <w:unhideWhenUsed/>
    <w:rsid w:val="00840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0655"/>
    <w:rPr>
      <w:rFonts w:ascii="Segoe UI" w:hAnsi="Segoe UI" w:cs="Segoe UI"/>
      <w:sz w:val="18"/>
      <w:szCs w:val="18"/>
      <w:lang w:val="nl-NL"/>
    </w:rPr>
  </w:style>
  <w:style w:type="character" w:customStyle="1" w:styleId="Kop3Char">
    <w:name w:val="Kop 3 Char"/>
    <w:basedOn w:val="Standaardalinea-lettertype"/>
    <w:link w:val="Kop3"/>
    <w:uiPriority w:val="9"/>
    <w:rsid w:val="00A01A6A"/>
    <w:rPr>
      <w:rFonts w:asciiTheme="majorHAnsi" w:eastAsiaTheme="majorEastAsia" w:hAnsiTheme="majorHAnsi" w:cstheme="majorBidi"/>
      <w:color w:val="1F4D78" w:themeColor="accent1" w:themeShade="7F"/>
      <w:sz w:val="24"/>
      <w:szCs w:val="24"/>
      <w:lang w:val="nl-NL" w:eastAsia="nl-NL"/>
    </w:rPr>
  </w:style>
  <w:style w:type="character" w:styleId="Verwijzingopmerking">
    <w:name w:val="annotation reference"/>
    <w:basedOn w:val="Standaardalinea-lettertype"/>
    <w:uiPriority w:val="99"/>
    <w:semiHidden/>
    <w:unhideWhenUsed/>
    <w:rsid w:val="00071E28"/>
    <w:rPr>
      <w:sz w:val="16"/>
      <w:szCs w:val="16"/>
    </w:rPr>
  </w:style>
  <w:style w:type="paragraph" w:styleId="Tekstopmerking">
    <w:name w:val="annotation text"/>
    <w:basedOn w:val="Standaard"/>
    <w:link w:val="TekstopmerkingChar"/>
    <w:uiPriority w:val="99"/>
    <w:semiHidden/>
    <w:unhideWhenUsed/>
    <w:rsid w:val="00071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1E28"/>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71E28"/>
    <w:rPr>
      <w:b/>
      <w:bCs/>
    </w:rPr>
  </w:style>
  <w:style w:type="character" w:customStyle="1" w:styleId="OnderwerpvanopmerkingChar">
    <w:name w:val="Onderwerp van opmerking Char"/>
    <w:basedOn w:val="TekstopmerkingChar"/>
    <w:link w:val="Onderwerpvanopmerking"/>
    <w:uiPriority w:val="99"/>
    <w:semiHidden/>
    <w:rsid w:val="00071E28"/>
    <w:rPr>
      <w:b/>
      <w:bCs/>
      <w:sz w:val="20"/>
      <w:szCs w:val="20"/>
      <w:lang w:val="nl-NL"/>
    </w:rPr>
  </w:style>
  <w:style w:type="table" w:styleId="Lijsttabel3-Accent1">
    <w:name w:val="List Table 3 Accent 1"/>
    <w:basedOn w:val="Standaardtabel"/>
    <w:uiPriority w:val="48"/>
    <w:rsid w:val="00071E2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Onopgelostemelding">
    <w:name w:val="Unresolved Mention"/>
    <w:basedOn w:val="Standaardalinea-lettertype"/>
    <w:uiPriority w:val="99"/>
    <w:semiHidden/>
    <w:unhideWhenUsed/>
    <w:rsid w:val="001D12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52489">
      <w:bodyDiv w:val="1"/>
      <w:marLeft w:val="0"/>
      <w:marRight w:val="0"/>
      <w:marTop w:val="0"/>
      <w:marBottom w:val="0"/>
      <w:divBdr>
        <w:top w:val="none" w:sz="0" w:space="0" w:color="auto"/>
        <w:left w:val="none" w:sz="0" w:space="0" w:color="auto"/>
        <w:bottom w:val="none" w:sz="0" w:space="0" w:color="auto"/>
        <w:right w:val="none" w:sz="0" w:space="0" w:color="auto"/>
      </w:divBdr>
    </w:div>
    <w:div w:id="1261332571">
      <w:bodyDiv w:val="1"/>
      <w:marLeft w:val="0"/>
      <w:marRight w:val="0"/>
      <w:marTop w:val="0"/>
      <w:marBottom w:val="0"/>
      <w:divBdr>
        <w:top w:val="none" w:sz="0" w:space="0" w:color="auto"/>
        <w:left w:val="none" w:sz="0" w:space="0" w:color="auto"/>
        <w:bottom w:val="none" w:sz="0" w:space="0" w:color="auto"/>
        <w:right w:val="none" w:sz="0" w:space="0" w:color="auto"/>
      </w:divBdr>
    </w:div>
    <w:div w:id="1278176227">
      <w:bodyDiv w:val="1"/>
      <w:marLeft w:val="0"/>
      <w:marRight w:val="0"/>
      <w:marTop w:val="0"/>
      <w:marBottom w:val="0"/>
      <w:divBdr>
        <w:top w:val="none" w:sz="0" w:space="0" w:color="auto"/>
        <w:left w:val="none" w:sz="0" w:space="0" w:color="auto"/>
        <w:bottom w:val="none" w:sz="0" w:space="0" w:color="auto"/>
        <w:right w:val="none" w:sz="0" w:space="0" w:color="auto"/>
      </w:divBdr>
    </w:div>
    <w:div w:id="1778864323">
      <w:bodyDiv w:val="1"/>
      <w:marLeft w:val="0"/>
      <w:marRight w:val="0"/>
      <w:marTop w:val="0"/>
      <w:marBottom w:val="0"/>
      <w:divBdr>
        <w:top w:val="none" w:sz="0" w:space="0" w:color="auto"/>
        <w:left w:val="none" w:sz="0" w:space="0" w:color="auto"/>
        <w:bottom w:val="none" w:sz="0" w:space="0" w:color="auto"/>
        <w:right w:val="none" w:sz="0" w:space="0" w:color="auto"/>
      </w:divBdr>
    </w:div>
    <w:div w:id="18655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rang@alkmaar.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uwalda@alkmaa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C4F9-B4B7-4301-BE54-3A7A77F8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1B7FBD77.dotm</Template>
  <TotalTime>8</TotalTime>
  <Pages>5</Pages>
  <Words>1492</Words>
  <Characters>8207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dc:creator>
  <cp:keywords/>
  <dc:description/>
  <cp:lastModifiedBy>Simone Breed-Boomgaard</cp:lastModifiedBy>
  <cp:revision>6</cp:revision>
  <cp:lastPrinted>2019-10-08T14:42:00Z</cp:lastPrinted>
  <dcterms:created xsi:type="dcterms:W3CDTF">2019-02-28T08:52:00Z</dcterms:created>
  <dcterms:modified xsi:type="dcterms:W3CDTF">2019-10-08T14:43:00Z</dcterms:modified>
</cp:coreProperties>
</file>